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6F6" w:rsidRPr="007856D8" w:rsidRDefault="004D6093" w:rsidP="00F47D2B">
      <w:pPr>
        <w:pBdr>
          <w:bottom w:val="single" w:sz="4" w:space="1" w:color="auto"/>
        </w:pBdr>
        <w:rPr>
          <w:rFonts w:ascii="Arial" w:hAnsi="Arial" w:cs="Arial"/>
        </w:rPr>
      </w:pPr>
      <w:r>
        <w:t xml:space="preserve"> </w:t>
      </w:r>
      <w:r w:rsidR="000806F6">
        <w:tab/>
      </w:r>
      <w:r w:rsidR="000806F6">
        <w:tab/>
      </w:r>
      <w:r w:rsidR="000806F6">
        <w:tab/>
      </w:r>
      <w:r w:rsidR="000806F6">
        <w:tab/>
      </w:r>
      <w:r w:rsidR="000806F6">
        <w:tab/>
      </w:r>
      <w:r w:rsidR="000806F6">
        <w:tab/>
      </w:r>
      <w:r w:rsidR="000806F6">
        <w:tab/>
      </w:r>
      <w:r w:rsidR="000806F6">
        <w:tab/>
      </w:r>
      <w:r w:rsidR="000806F6" w:rsidRPr="007856D8">
        <w:rPr>
          <w:rFonts w:ascii="Arial" w:hAnsi="Arial" w:cs="Arial"/>
        </w:rPr>
        <w:tab/>
      </w:r>
    </w:p>
    <w:p w:rsidR="00660476" w:rsidRPr="00CA5A6F" w:rsidRDefault="00660476">
      <w:pPr>
        <w:widowControl w:val="0"/>
        <w:spacing w:before="120"/>
        <w:rPr>
          <w:snapToGrid w:val="0"/>
          <w:color w:val="00B050"/>
          <w:sz w:val="28"/>
        </w:rPr>
      </w:pPr>
    </w:p>
    <w:p w:rsidR="00660476" w:rsidRPr="00215123" w:rsidRDefault="00660476">
      <w:pPr>
        <w:widowControl w:val="0"/>
        <w:spacing w:before="120"/>
        <w:rPr>
          <w:snapToGrid w:val="0"/>
        </w:rPr>
      </w:pPr>
      <w:r w:rsidRPr="00215123">
        <w:rPr>
          <w:snapToGrid w:val="0"/>
        </w:rPr>
        <w:t>Evidenční číslo</w:t>
      </w:r>
      <w:r w:rsidRPr="00215123">
        <w:rPr>
          <w:snapToGrid w:val="0"/>
        </w:rPr>
        <w:tab/>
      </w:r>
      <w:r w:rsidRPr="00215123">
        <w:rPr>
          <w:snapToGrid w:val="0"/>
        </w:rPr>
        <w:tab/>
      </w:r>
      <w:r w:rsidR="0097496E" w:rsidRPr="0097496E">
        <w:rPr>
          <w:b/>
          <w:snapToGrid w:val="0"/>
        </w:rPr>
        <w:t xml:space="preserve">50 </w:t>
      </w:r>
      <w:r w:rsidR="00B9272E" w:rsidRPr="0097496E">
        <w:rPr>
          <w:b/>
          <w:snapToGrid w:val="0"/>
        </w:rPr>
        <w:t>8</w:t>
      </w:r>
      <w:r w:rsidR="00B9272E">
        <w:rPr>
          <w:b/>
          <w:snapToGrid w:val="0"/>
        </w:rPr>
        <w:t>695</w:t>
      </w:r>
      <w:r w:rsidR="0097496E" w:rsidRPr="0097496E">
        <w:rPr>
          <w:b/>
          <w:snapToGrid w:val="0"/>
        </w:rPr>
        <w:t>_T</w:t>
      </w:r>
      <w:r w:rsidR="00666DA4">
        <w:rPr>
          <w:b/>
          <w:snapToGrid w:val="0"/>
        </w:rPr>
        <w:t>2</w:t>
      </w:r>
      <w:r w:rsidRPr="00215123">
        <w:rPr>
          <w:snapToGrid w:val="0"/>
        </w:rPr>
        <w:tab/>
      </w:r>
      <w:r w:rsidRPr="00215123">
        <w:rPr>
          <w:snapToGrid w:val="0"/>
        </w:rPr>
        <w:tab/>
      </w:r>
      <w:r w:rsidRPr="00215123">
        <w:rPr>
          <w:snapToGrid w:val="0"/>
        </w:rPr>
        <w:tab/>
      </w:r>
      <w:r w:rsidRPr="00215123">
        <w:rPr>
          <w:snapToGrid w:val="0"/>
        </w:rPr>
        <w:tab/>
      </w:r>
    </w:p>
    <w:p w:rsidR="00660476" w:rsidRPr="00215123" w:rsidRDefault="00660476">
      <w:pPr>
        <w:widowControl w:val="0"/>
        <w:spacing w:before="120"/>
        <w:rPr>
          <w:b/>
          <w:snapToGrid w:val="0"/>
        </w:rPr>
      </w:pPr>
      <w:r w:rsidRPr="00215123">
        <w:rPr>
          <w:snapToGrid w:val="0"/>
        </w:rPr>
        <w:t>Datum</w:t>
      </w:r>
      <w:r w:rsidRPr="00215123">
        <w:rPr>
          <w:snapToGrid w:val="0"/>
        </w:rPr>
        <w:tab/>
      </w:r>
      <w:r w:rsidRPr="00215123">
        <w:rPr>
          <w:snapToGrid w:val="0"/>
        </w:rPr>
        <w:tab/>
      </w:r>
      <w:r w:rsidR="00D423D0" w:rsidRPr="00215123">
        <w:rPr>
          <w:b/>
          <w:snapToGrid w:val="0"/>
        </w:rPr>
        <w:tab/>
      </w:r>
      <w:r w:rsidR="00666DA4">
        <w:rPr>
          <w:b/>
          <w:snapToGrid w:val="0"/>
        </w:rPr>
        <w:t>06</w:t>
      </w:r>
      <w:r w:rsidR="0097496E">
        <w:rPr>
          <w:b/>
          <w:snapToGrid w:val="0"/>
        </w:rPr>
        <w:t>.</w:t>
      </w:r>
      <w:r w:rsidR="00562B9F">
        <w:rPr>
          <w:b/>
          <w:snapToGrid w:val="0"/>
        </w:rPr>
        <w:t>0</w:t>
      </w:r>
      <w:r w:rsidR="00666DA4">
        <w:rPr>
          <w:b/>
          <w:snapToGrid w:val="0"/>
        </w:rPr>
        <w:t>4</w:t>
      </w:r>
      <w:r w:rsidR="0097496E">
        <w:rPr>
          <w:b/>
          <w:snapToGrid w:val="0"/>
        </w:rPr>
        <w:t>.</w:t>
      </w:r>
      <w:r w:rsidR="00562B9F">
        <w:rPr>
          <w:b/>
          <w:snapToGrid w:val="0"/>
        </w:rPr>
        <w:t>2019</w:t>
      </w:r>
    </w:p>
    <w:p w:rsidR="00660476" w:rsidRPr="00CA5A6F" w:rsidRDefault="00660476">
      <w:pPr>
        <w:widowControl w:val="0"/>
        <w:spacing w:before="120"/>
        <w:rPr>
          <w:snapToGrid w:val="0"/>
          <w:color w:val="00B050"/>
          <w:sz w:val="24"/>
        </w:rPr>
      </w:pPr>
    </w:p>
    <w:p w:rsidR="00771291" w:rsidRPr="003D2B17" w:rsidRDefault="003D2B17" w:rsidP="00771291">
      <w:pPr>
        <w:pStyle w:val="Nadpis2"/>
      </w:pPr>
      <w:r>
        <w:rPr>
          <w:color w:val="auto"/>
        </w:rPr>
        <w:t>P</w:t>
      </w:r>
      <w:r w:rsidR="003F2CBD">
        <w:rPr>
          <w:color w:val="auto"/>
        </w:rPr>
        <w:t>ROVÁDĚCÍ DOKUMENTACE</w:t>
      </w:r>
    </w:p>
    <w:p w:rsidR="0012266A" w:rsidRPr="0012266A" w:rsidRDefault="0012266A" w:rsidP="0012266A"/>
    <w:p w:rsidR="00CE5E2C" w:rsidRPr="00D148CB" w:rsidRDefault="002412A7" w:rsidP="00562B9F">
      <w:pPr>
        <w:widowControl w:val="0"/>
        <w:pBdr>
          <w:top w:val="single" w:sz="6" w:space="0" w:color="auto"/>
          <w:left w:val="single" w:sz="6" w:space="31" w:color="auto"/>
          <w:bottom w:val="single" w:sz="6" w:space="0" w:color="auto"/>
          <w:right w:val="single" w:sz="6" w:space="0" w:color="auto"/>
        </w:pBdr>
        <w:spacing w:before="120"/>
        <w:ind w:left="720"/>
        <w:jc w:val="center"/>
        <w:rPr>
          <w:b/>
          <w:snapToGrid w:val="0"/>
          <w:sz w:val="36"/>
        </w:rPr>
      </w:pPr>
      <w:r w:rsidRPr="00D148CB">
        <w:rPr>
          <w:b/>
          <w:snapToGrid w:val="0"/>
          <w:sz w:val="36"/>
        </w:rPr>
        <w:t>Technická zpráva</w:t>
      </w:r>
    </w:p>
    <w:p w:rsidR="0097496E" w:rsidRDefault="0097496E" w:rsidP="0097496E">
      <w:pPr>
        <w:spacing w:line="48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97496E" w:rsidRPr="00E844E3" w:rsidRDefault="00596B78" w:rsidP="0097496E">
      <w:pPr>
        <w:spacing w:line="48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MODERNIZACE TECHNOLOGIE</w:t>
      </w:r>
      <w:r w:rsidR="00782BD0">
        <w:rPr>
          <w:rFonts w:ascii="Arial" w:hAnsi="Arial" w:cs="Arial"/>
          <w:b/>
          <w:caps/>
          <w:sz w:val="40"/>
          <w:szCs w:val="40"/>
        </w:rPr>
        <w:t xml:space="preserve"> VÁLCOVÝCH DYNAMOMETRŮ</w:t>
      </w:r>
      <w:r w:rsidR="00562B9F">
        <w:rPr>
          <w:rFonts w:ascii="Arial" w:hAnsi="Arial" w:cs="Arial"/>
          <w:b/>
          <w:caps/>
          <w:sz w:val="40"/>
          <w:szCs w:val="40"/>
        </w:rPr>
        <w:t xml:space="preserve"> </w:t>
      </w:r>
      <w:r w:rsidR="00B9272E">
        <w:rPr>
          <w:rFonts w:ascii="Arial" w:hAnsi="Arial" w:cs="Arial"/>
          <w:b/>
          <w:caps/>
          <w:sz w:val="40"/>
          <w:szCs w:val="40"/>
        </w:rPr>
        <w:t xml:space="preserve">VOZIDLOVÉ </w:t>
      </w:r>
      <w:r w:rsidR="00562B9F">
        <w:rPr>
          <w:rFonts w:ascii="Arial" w:hAnsi="Arial" w:cs="Arial"/>
          <w:b/>
          <w:caps/>
          <w:sz w:val="40"/>
          <w:szCs w:val="40"/>
        </w:rPr>
        <w:t>ZKUŠEBNY</w:t>
      </w:r>
      <w:r>
        <w:rPr>
          <w:rFonts w:ascii="Arial" w:hAnsi="Arial" w:cs="Arial"/>
          <w:b/>
          <w:caps/>
          <w:sz w:val="40"/>
          <w:szCs w:val="40"/>
        </w:rPr>
        <w:t xml:space="preserve"> </w:t>
      </w:r>
    </w:p>
    <w:p w:rsidR="0088367D" w:rsidRPr="00D148CB" w:rsidRDefault="00666DA4" w:rsidP="0097496E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pacing w:before="120"/>
        <w:jc w:val="center"/>
        <w:rPr>
          <w:b/>
          <w:snapToGrid w:val="0"/>
          <w:sz w:val="36"/>
        </w:rPr>
      </w:pPr>
      <w:r w:rsidRPr="00666DA4">
        <w:rPr>
          <w:rFonts w:ascii="Arial" w:hAnsi="Arial" w:cs="Arial"/>
          <w:b/>
          <w:caps/>
          <w:sz w:val="48"/>
          <w:szCs w:val="48"/>
        </w:rPr>
        <w:t>PS02-FILTRACE HARMONICKÉHO ZKRESLENÍ NAPÁJECÍ SÍTĚ</w:t>
      </w:r>
    </w:p>
    <w:p w:rsidR="003A0BD0" w:rsidRPr="00D148CB" w:rsidRDefault="003A0BD0" w:rsidP="006E7FFA">
      <w:pPr>
        <w:widowControl w:val="0"/>
        <w:spacing w:before="120"/>
        <w:rPr>
          <w:snapToGrid w:val="0"/>
        </w:rPr>
      </w:pPr>
    </w:p>
    <w:p w:rsidR="00BB4622" w:rsidRPr="00D148CB" w:rsidRDefault="00706538" w:rsidP="0097496E">
      <w:pPr>
        <w:widowControl w:val="0"/>
        <w:spacing w:before="120"/>
        <w:rPr>
          <w:b/>
          <w:snapToGrid w:val="0"/>
        </w:rPr>
      </w:pPr>
      <w:r w:rsidRPr="00D148CB">
        <w:rPr>
          <w:b/>
          <w:snapToGrid w:val="0"/>
        </w:rPr>
        <w:tab/>
      </w:r>
    </w:p>
    <w:p w:rsidR="00D3621F" w:rsidRPr="00D148CB" w:rsidRDefault="00F47D2B" w:rsidP="00D3621F">
      <w:pPr>
        <w:widowControl w:val="0"/>
        <w:spacing w:before="120"/>
        <w:rPr>
          <w:snapToGrid w:val="0"/>
        </w:rPr>
      </w:pPr>
      <w:r w:rsidRPr="00D148CB">
        <w:rPr>
          <w:snapToGrid w:val="0"/>
        </w:rPr>
        <w:t>V</w:t>
      </w:r>
      <w:r w:rsidR="00D3621F" w:rsidRPr="00D148CB">
        <w:rPr>
          <w:snapToGrid w:val="0"/>
        </w:rPr>
        <w:t>ypracoval</w:t>
      </w:r>
      <w:r w:rsidR="00847452" w:rsidRPr="00D148CB">
        <w:rPr>
          <w:snapToGrid w:val="0"/>
        </w:rPr>
        <w:tab/>
      </w:r>
      <w:r w:rsidR="00D3621F" w:rsidRPr="00D148CB">
        <w:rPr>
          <w:b/>
          <w:snapToGrid w:val="0"/>
        </w:rPr>
        <w:tab/>
      </w:r>
      <w:r w:rsidR="00D3621F" w:rsidRPr="00D148CB">
        <w:rPr>
          <w:b/>
          <w:snapToGrid w:val="0"/>
        </w:rPr>
        <w:tab/>
      </w:r>
      <w:r w:rsidR="00D3621F" w:rsidRPr="00D148CB">
        <w:rPr>
          <w:b/>
          <w:snapToGrid w:val="0"/>
        </w:rPr>
        <w:tab/>
      </w:r>
      <w:r w:rsidR="000F2FB4">
        <w:rPr>
          <w:b/>
          <w:snapToGrid w:val="0"/>
        </w:rPr>
        <w:t xml:space="preserve">Ing. </w:t>
      </w:r>
      <w:r w:rsidR="001A515E">
        <w:rPr>
          <w:b/>
          <w:snapToGrid w:val="0"/>
        </w:rPr>
        <w:t>Jílek R</w:t>
      </w:r>
      <w:r w:rsidR="000F2FB4">
        <w:rPr>
          <w:b/>
          <w:snapToGrid w:val="0"/>
        </w:rPr>
        <w:t>.</w:t>
      </w:r>
      <w:r w:rsidR="00D95A46" w:rsidRPr="00D148CB">
        <w:rPr>
          <w:b/>
          <w:snapToGrid w:val="0"/>
        </w:rPr>
        <w:tab/>
      </w:r>
      <w:r w:rsidR="00CD66C2" w:rsidRPr="00D148CB">
        <w:rPr>
          <w:snapToGrid w:val="0"/>
        </w:rPr>
        <w:tab/>
        <w:t>_______</w:t>
      </w:r>
      <w:r w:rsidR="00D3621F" w:rsidRPr="00D148CB">
        <w:rPr>
          <w:snapToGrid w:val="0"/>
        </w:rPr>
        <w:t>__________________</w:t>
      </w:r>
    </w:p>
    <w:p w:rsidR="00A556A1" w:rsidRPr="00D148CB" w:rsidRDefault="00E96EBB" w:rsidP="000F2FB4">
      <w:pPr>
        <w:widowControl w:val="0"/>
        <w:spacing w:before="120"/>
        <w:rPr>
          <w:snapToGrid w:val="0"/>
        </w:rPr>
      </w:pPr>
      <w:r w:rsidRPr="00D148CB">
        <w:rPr>
          <w:snapToGrid w:val="0"/>
        </w:rPr>
        <w:tab/>
      </w:r>
      <w:r w:rsidRPr="00D148CB">
        <w:rPr>
          <w:snapToGrid w:val="0"/>
        </w:rPr>
        <w:tab/>
      </w:r>
      <w:r w:rsidRPr="00D148CB">
        <w:rPr>
          <w:snapToGrid w:val="0"/>
        </w:rPr>
        <w:tab/>
      </w:r>
      <w:r w:rsidRPr="00D148CB">
        <w:rPr>
          <w:snapToGrid w:val="0"/>
        </w:rPr>
        <w:tab/>
      </w:r>
      <w:r w:rsidRPr="00D148CB">
        <w:rPr>
          <w:snapToGrid w:val="0"/>
        </w:rPr>
        <w:tab/>
      </w:r>
      <w:r w:rsidR="000F2FB4">
        <w:rPr>
          <w:snapToGrid w:val="0"/>
        </w:rPr>
        <w:t xml:space="preserve">                                 </w:t>
      </w:r>
      <w:r w:rsidRPr="00D148CB">
        <w:rPr>
          <w:snapToGrid w:val="0"/>
        </w:rPr>
        <w:tab/>
      </w:r>
    </w:p>
    <w:p w:rsidR="00847452" w:rsidRPr="00D148CB" w:rsidRDefault="00847452" w:rsidP="00847452">
      <w:pPr>
        <w:widowControl w:val="0"/>
        <w:spacing w:before="120"/>
        <w:rPr>
          <w:snapToGrid w:val="0"/>
        </w:rPr>
      </w:pPr>
      <w:r w:rsidRPr="00D148CB">
        <w:rPr>
          <w:snapToGrid w:val="0"/>
        </w:rPr>
        <w:t>Ověřil</w:t>
      </w:r>
      <w:r w:rsidRPr="00D148CB">
        <w:rPr>
          <w:snapToGrid w:val="0"/>
        </w:rPr>
        <w:tab/>
      </w:r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  <w:r w:rsidR="000F2FB4">
        <w:rPr>
          <w:b/>
          <w:snapToGrid w:val="0"/>
        </w:rPr>
        <w:t xml:space="preserve">Ing. </w:t>
      </w:r>
      <w:r w:rsidR="001A515E">
        <w:rPr>
          <w:b/>
          <w:snapToGrid w:val="0"/>
        </w:rPr>
        <w:t>Jílek R</w:t>
      </w:r>
      <w:r w:rsidR="000F2FB4">
        <w:rPr>
          <w:b/>
          <w:snapToGrid w:val="0"/>
        </w:rPr>
        <w:t xml:space="preserve">.          </w:t>
      </w:r>
      <w:r w:rsidRPr="00D148CB">
        <w:rPr>
          <w:snapToGrid w:val="0"/>
        </w:rPr>
        <w:tab/>
        <w:t>_________________________</w:t>
      </w:r>
    </w:p>
    <w:p w:rsidR="00A556A1" w:rsidRPr="00D148CB" w:rsidRDefault="00A556A1" w:rsidP="00D3621F">
      <w:pPr>
        <w:widowControl w:val="0"/>
        <w:spacing w:before="120"/>
        <w:rPr>
          <w:snapToGrid w:val="0"/>
        </w:rPr>
      </w:pPr>
    </w:p>
    <w:p w:rsidR="00467881" w:rsidRPr="00D148CB" w:rsidRDefault="00847452" w:rsidP="00467881">
      <w:pPr>
        <w:widowControl w:val="0"/>
        <w:spacing w:before="120"/>
        <w:rPr>
          <w:snapToGrid w:val="0"/>
        </w:rPr>
      </w:pPr>
      <w:r w:rsidRPr="00D148CB">
        <w:rPr>
          <w:snapToGrid w:val="0"/>
        </w:rPr>
        <w:t>Schválil</w:t>
      </w:r>
      <w:r w:rsidRPr="00D148CB">
        <w:rPr>
          <w:snapToGrid w:val="0"/>
        </w:rPr>
        <w:tab/>
      </w:r>
      <w:r w:rsidRPr="00D148CB">
        <w:rPr>
          <w:snapToGrid w:val="0"/>
        </w:rPr>
        <w:tab/>
      </w:r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  <w:r w:rsidR="000F2FB4">
        <w:rPr>
          <w:b/>
          <w:snapToGrid w:val="0"/>
        </w:rPr>
        <w:t>Ing. Jílek R.</w:t>
      </w:r>
      <w:r w:rsidR="002412A7" w:rsidRPr="00D148CB">
        <w:rPr>
          <w:b/>
          <w:snapToGrid w:val="0"/>
        </w:rPr>
        <w:tab/>
      </w:r>
      <w:r w:rsidR="00467881" w:rsidRPr="00D148CB">
        <w:rPr>
          <w:snapToGrid w:val="0"/>
        </w:rPr>
        <w:tab/>
        <w:t>_________________________</w:t>
      </w:r>
    </w:p>
    <w:p w:rsidR="002412A7" w:rsidRPr="00D148CB" w:rsidRDefault="002412A7" w:rsidP="00D3621F">
      <w:pPr>
        <w:widowControl w:val="0"/>
        <w:spacing w:before="120"/>
        <w:rPr>
          <w:b/>
          <w:snapToGrid w:val="0"/>
        </w:rPr>
      </w:pPr>
    </w:p>
    <w:p w:rsidR="002412A7" w:rsidRPr="00D148CB" w:rsidRDefault="002412A7" w:rsidP="00D3621F">
      <w:pPr>
        <w:widowControl w:val="0"/>
        <w:spacing w:before="120"/>
        <w:rPr>
          <w:b/>
          <w:snapToGrid w:val="0"/>
        </w:rPr>
      </w:pPr>
    </w:p>
    <w:p w:rsidR="00CB50BB" w:rsidRPr="00D148CB" w:rsidRDefault="00D06728" w:rsidP="00182A7A">
      <w:pPr>
        <w:widowControl w:val="0"/>
        <w:tabs>
          <w:tab w:val="left" w:pos="3675"/>
        </w:tabs>
        <w:spacing w:before="120"/>
        <w:rPr>
          <w:b/>
          <w:snapToGrid w:val="0"/>
        </w:rPr>
      </w:pPr>
      <w:r w:rsidRPr="00D148CB">
        <w:rPr>
          <w:b/>
          <w:snapToGrid w:val="0"/>
        </w:rPr>
        <w:tab/>
      </w:r>
    </w:p>
    <w:p w:rsidR="003A0BD0" w:rsidRPr="00D148CB" w:rsidRDefault="003A0BD0" w:rsidP="00D3621F">
      <w:pPr>
        <w:widowControl w:val="0"/>
        <w:spacing w:before="120"/>
        <w:rPr>
          <w:b/>
          <w:snapToGrid w:val="0"/>
        </w:rPr>
      </w:pPr>
    </w:p>
    <w:p w:rsidR="00D3621F" w:rsidRPr="00D148CB" w:rsidRDefault="00D3621F" w:rsidP="00D3621F">
      <w:pPr>
        <w:widowControl w:val="0"/>
        <w:spacing w:before="120"/>
        <w:rPr>
          <w:b/>
          <w:snapToGrid w:val="0"/>
        </w:rPr>
      </w:pPr>
      <w:r w:rsidRPr="00D148CB">
        <w:rPr>
          <w:snapToGrid w:val="0"/>
        </w:rPr>
        <w:t>Rozdělovník:</w:t>
      </w:r>
      <w:r w:rsidRPr="00D148CB">
        <w:rPr>
          <w:snapToGrid w:val="0"/>
        </w:rPr>
        <w:tab/>
      </w:r>
      <w:r w:rsidRPr="00D148CB">
        <w:rPr>
          <w:b/>
          <w:snapToGrid w:val="0"/>
        </w:rPr>
        <w:tab/>
        <w:t xml:space="preserve">1. </w:t>
      </w:r>
      <w:r w:rsidR="00084BB5" w:rsidRPr="00D148CB">
        <w:rPr>
          <w:b/>
          <w:snapToGrid w:val="0"/>
        </w:rPr>
        <w:t>Projektant</w:t>
      </w:r>
      <w:r w:rsidR="00084BB5" w:rsidRPr="00D148CB">
        <w:rPr>
          <w:b/>
          <w:snapToGrid w:val="0"/>
        </w:rPr>
        <w:tab/>
      </w:r>
      <w:r w:rsidR="00084BB5" w:rsidRPr="00D148CB">
        <w:rPr>
          <w:b/>
          <w:snapToGrid w:val="0"/>
        </w:rPr>
        <w:tab/>
      </w:r>
      <w:r w:rsidR="00084BB5" w:rsidRPr="00D148CB">
        <w:rPr>
          <w:b/>
          <w:snapToGrid w:val="0"/>
        </w:rPr>
        <w:tab/>
      </w:r>
      <w:r w:rsidR="00084BB5" w:rsidRPr="00D148CB">
        <w:rPr>
          <w:b/>
          <w:snapToGrid w:val="0"/>
        </w:rPr>
        <w:tab/>
        <w:t>1x</w:t>
      </w:r>
    </w:p>
    <w:p w:rsidR="00D3621F" w:rsidRPr="00D148CB" w:rsidRDefault="00D3621F" w:rsidP="00D3621F">
      <w:pPr>
        <w:widowControl w:val="0"/>
        <w:spacing w:before="120"/>
        <w:rPr>
          <w:snapToGrid w:val="0"/>
          <w:sz w:val="24"/>
        </w:rPr>
      </w:pPr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  <w:t xml:space="preserve">2. </w:t>
      </w:r>
      <w:r w:rsidR="00084BB5" w:rsidRPr="00D148CB">
        <w:rPr>
          <w:b/>
          <w:snapToGrid w:val="0"/>
        </w:rPr>
        <w:t>Investor</w:t>
      </w:r>
      <w:r w:rsidR="00084BB5" w:rsidRPr="00D148CB">
        <w:rPr>
          <w:b/>
          <w:snapToGrid w:val="0"/>
        </w:rPr>
        <w:tab/>
      </w:r>
      <w:r w:rsidR="00084BB5"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  <w:r w:rsidR="00F2590D">
        <w:rPr>
          <w:b/>
          <w:snapToGrid w:val="0"/>
        </w:rPr>
        <w:t>6</w:t>
      </w:r>
      <w:r w:rsidR="00B9272E" w:rsidRPr="00D148CB">
        <w:rPr>
          <w:b/>
          <w:snapToGrid w:val="0"/>
        </w:rPr>
        <w:t>x</w:t>
      </w:r>
    </w:p>
    <w:p w:rsidR="0097496E" w:rsidRDefault="0097496E">
      <w:pPr>
        <w:widowControl w:val="0"/>
        <w:spacing w:before="120"/>
        <w:rPr>
          <w:snapToGrid w:val="0"/>
        </w:rPr>
      </w:pPr>
    </w:p>
    <w:p w:rsidR="00660476" w:rsidRDefault="00660476">
      <w:pPr>
        <w:widowControl w:val="0"/>
        <w:spacing w:before="120"/>
        <w:rPr>
          <w:b/>
          <w:snapToGrid w:val="0"/>
        </w:rPr>
      </w:pPr>
      <w:r w:rsidRPr="00D148CB">
        <w:rPr>
          <w:snapToGrid w:val="0"/>
        </w:rPr>
        <w:t xml:space="preserve">Evidenční číslo : </w:t>
      </w:r>
      <w:r w:rsidR="0097496E" w:rsidRPr="0097496E">
        <w:rPr>
          <w:b/>
          <w:snapToGrid w:val="0"/>
        </w:rPr>
        <w:t xml:space="preserve">50 </w:t>
      </w:r>
      <w:r w:rsidR="001A515E" w:rsidRPr="0097496E">
        <w:rPr>
          <w:b/>
          <w:snapToGrid w:val="0"/>
        </w:rPr>
        <w:t>8</w:t>
      </w:r>
      <w:r w:rsidR="001A515E">
        <w:rPr>
          <w:b/>
          <w:snapToGrid w:val="0"/>
        </w:rPr>
        <w:t>695</w:t>
      </w:r>
      <w:r w:rsidR="0097496E" w:rsidRPr="0097496E">
        <w:rPr>
          <w:b/>
          <w:snapToGrid w:val="0"/>
        </w:rPr>
        <w:t>_T</w:t>
      </w:r>
      <w:r w:rsidR="00666DA4">
        <w:rPr>
          <w:b/>
          <w:snapToGrid w:val="0"/>
        </w:rPr>
        <w:t>2</w:t>
      </w:r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  <w:r w:rsidRPr="00D148CB">
        <w:rPr>
          <w:b/>
          <w:snapToGrid w:val="0"/>
        </w:rPr>
        <w:tab/>
      </w:r>
    </w:p>
    <w:p w:rsidR="00666DA4" w:rsidRPr="00D148CB" w:rsidRDefault="00666DA4">
      <w:pPr>
        <w:widowControl w:val="0"/>
        <w:spacing w:before="120"/>
        <w:rPr>
          <w:b/>
          <w:snapToGrid w:val="0"/>
        </w:rPr>
      </w:pPr>
    </w:p>
    <w:p w:rsidR="00660476" w:rsidRPr="00D148CB" w:rsidRDefault="002412A7" w:rsidP="002B75E9">
      <w:pPr>
        <w:pStyle w:val="Nadpis3"/>
        <w:rPr>
          <w:sz w:val="40"/>
          <w:szCs w:val="40"/>
        </w:rPr>
      </w:pPr>
      <w:r w:rsidRPr="00D148CB">
        <w:rPr>
          <w:sz w:val="40"/>
          <w:szCs w:val="40"/>
        </w:rPr>
        <w:lastRenderedPageBreak/>
        <w:t>T</w:t>
      </w:r>
      <w:r w:rsidR="00161611" w:rsidRPr="00D148CB">
        <w:rPr>
          <w:sz w:val="40"/>
          <w:szCs w:val="40"/>
        </w:rPr>
        <w:t>echnická zpráva</w:t>
      </w:r>
    </w:p>
    <w:p w:rsidR="00CE5E2C" w:rsidRPr="005729F3" w:rsidRDefault="00CE5E2C" w:rsidP="00CE5E2C">
      <w:pPr>
        <w:rPr>
          <w:color w:val="00B050"/>
        </w:rPr>
      </w:pPr>
    </w:p>
    <w:p w:rsidR="00ED57F9" w:rsidRPr="00D148CB" w:rsidRDefault="002412A7" w:rsidP="00731969">
      <w:pPr>
        <w:pStyle w:val="Nadpis4"/>
        <w:keepNext w:val="0"/>
        <w:numPr>
          <w:ilvl w:val="0"/>
          <w:numId w:val="9"/>
        </w:numPr>
        <w:jc w:val="left"/>
        <w:rPr>
          <w:sz w:val="22"/>
        </w:rPr>
      </w:pPr>
      <w:r w:rsidRPr="00D148CB">
        <w:rPr>
          <w:sz w:val="22"/>
        </w:rPr>
        <w:t>Identifikační údaje</w:t>
      </w:r>
    </w:p>
    <w:p w:rsidR="002412A7" w:rsidRPr="00D148CB" w:rsidRDefault="002412A7" w:rsidP="00731969">
      <w:pPr>
        <w:widowControl w:val="0"/>
        <w:numPr>
          <w:ilvl w:val="1"/>
          <w:numId w:val="9"/>
        </w:numPr>
        <w:spacing w:before="120"/>
        <w:rPr>
          <w:b/>
          <w:snapToGrid w:val="0"/>
          <w:u w:val="single"/>
        </w:rPr>
      </w:pPr>
      <w:r w:rsidRPr="00D148CB">
        <w:rPr>
          <w:b/>
          <w:snapToGrid w:val="0"/>
          <w:u w:val="single"/>
        </w:rPr>
        <w:t>Údaje o stavbě</w:t>
      </w:r>
    </w:p>
    <w:p w:rsidR="002412A7" w:rsidRPr="00D148CB" w:rsidRDefault="002412A7" w:rsidP="002412A7">
      <w:pPr>
        <w:ind w:firstLine="720"/>
        <w:rPr>
          <w:b/>
          <w:sz w:val="22"/>
        </w:rPr>
      </w:pPr>
    </w:p>
    <w:p w:rsidR="002412A7" w:rsidRPr="00D148CB" w:rsidRDefault="002412A7" w:rsidP="00731969">
      <w:pPr>
        <w:numPr>
          <w:ilvl w:val="0"/>
          <w:numId w:val="6"/>
        </w:numPr>
        <w:rPr>
          <w:b/>
        </w:rPr>
      </w:pPr>
      <w:r w:rsidRPr="00D148CB">
        <w:rPr>
          <w:b/>
        </w:rPr>
        <w:t>Název stavby</w:t>
      </w:r>
    </w:p>
    <w:p w:rsidR="002412A7" w:rsidRPr="001A515E" w:rsidRDefault="001A515E" w:rsidP="0097496E">
      <w:pPr>
        <w:pStyle w:val="Bezmezer"/>
        <w:ind w:left="10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Modernizace technologie</w:t>
      </w:r>
      <w:r w:rsidR="00782BD0">
        <w:rPr>
          <w:rFonts w:ascii="Times New Roman" w:hAnsi="Times New Roman" w:cs="Times New Roman"/>
          <w:sz w:val="20"/>
          <w:szCs w:val="20"/>
        </w:rPr>
        <w:t xml:space="preserve"> válcových dynamometrů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9272E">
        <w:rPr>
          <w:rFonts w:ascii="Times New Roman" w:hAnsi="Times New Roman" w:cs="Times New Roman"/>
          <w:sz w:val="20"/>
          <w:szCs w:val="20"/>
        </w:rPr>
        <w:t xml:space="preserve">vozidlové </w:t>
      </w:r>
      <w:r>
        <w:rPr>
          <w:rFonts w:ascii="Times New Roman" w:hAnsi="Times New Roman" w:cs="Times New Roman"/>
          <w:sz w:val="20"/>
          <w:szCs w:val="20"/>
        </w:rPr>
        <w:t xml:space="preserve">zkušebny </w:t>
      </w:r>
      <w:r w:rsidRPr="00562B9F">
        <w:rPr>
          <w:rFonts w:ascii="Times New Roman" w:hAnsi="Times New Roman" w:cs="Times New Roman"/>
          <w:sz w:val="20"/>
          <w:szCs w:val="20"/>
        </w:rPr>
        <w:t>Mendelov</w:t>
      </w:r>
      <w:r>
        <w:rPr>
          <w:rFonts w:ascii="Times New Roman" w:hAnsi="Times New Roman" w:cs="Times New Roman"/>
          <w:sz w:val="20"/>
          <w:szCs w:val="20"/>
        </w:rPr>
        <w:t>y</w:t>
      </w:r>
      <w:r w:rsidRPr="00562B9F">
        <w:rPr>
          <w:rFonts w:ascii="Times New Roman" w:hAnsi="Times New Roman" w:cs="Times New Roman"/>
          <w:sz w:val="20"/>
          <w:szCs w:val="20"/>
        </w:rPr>
        <w:t xml:space="preserve"> univerzit</w:t>
      </w:r>
      <w:r>
        <w:rPr>
          <w:rFonts w:ascii="Times New Roman" w:hAnsi="Times New Roman" w:cs="Times New Roman"/>
          <w:sz w:val="20"/>
          <w:szCs w:val="20"/>
        </w:rPr>
        <w:t>y</w:t>
      </w:r>
      <w:r w:rsidRPr="00562B9F">
        <w:rPr>
          <w:rFonts w:ascii="Times New Roman" w:hAnsi="Times New Roman" w:cs="Times New Roman"/>
          <w:sz w:val="20"/>
          <w:szCs w:val="20"/>
        </w:rPr>
        <w:t xml:space="preserve"> v Brn</w:t>
      </w:r>
      <w:r>
        <w:rPr>
          <w:rFonts w:ascii="Times New Roman" w:hAnsi="Times New Roman" w:cs="Times New Roman"/>
          <w:sz w:val="20"/>
          <w:szCs w:val="20"/>
        </w:rPr>
        <w:t>ě</w:t>
      </w:r>
    </w:p>
    <w:p w:rsidR="0049741D" w:rsidRPr="0097496E" w:rsidRDefault="0049741D" w:rsidP="0097496E">
      <w:pPr>
        <w:pStyle w:val="Bezmezer"/>
        <w:ind w:left="1080"/>
        <w:rPr>
          <w:rFonts w:ascii="Times New Roman" w:hAnsi="Times New Roman" w:cs="Times New Roman"/>
          <w:sz w:val="20"/>
          <w:szCs w:val="20"/>
        </w:rPr>
      </w:pPr>
    </w:p>
    <w:p w:rsidR="002412A7" w:rsidRPr="00D148CB" w:rsidRDefault="002412A7" w:rsidP="00731969">
      <w:pPr>
        <w:numPr>
          <w:ilvl w:val="0"/>
          <w:numId w:val="6"/>
        </w:numPr>
        <w:rPr>
          <w:b/>
        </w:rPr>
      </w:pPr>
      <w:r w:rsidRPr="00D148CB">
        <w:rPr>
          <w:b/>
        </w:rPr>
        <w:t>Místo stavby</w:t>
      </w:r>
    </w:p>
    <w:p w:rsidR="002412A7" w:rsidRPr="00D148CB" w:rsidRDefault="00846A53" w:rsidP="0097496E">
      <w:pPr>
        <w:pStyle w:val="Odstavecseseznamem"/>
        <w:ind w:left="1080"/>
        <w:jc w:val="both"/>
      </w:pPr>
      <w:r>
        <w:t xml:space="preserve">Mendelova univerzita v Brně </w:t>
      </w:r>
      <w:r w:rsidR="00782BD0">
        <w:t xml:space="preserve">vozidlová </w:t>
      </w:r>
      <w:r>
        <w:t>zkušebna</w:t>
      </w:r>
      <w:r w:rsidR="00483C16">
        <w:t xml:space="preserve"> </w:t>
      </w:r>
    </w:p>
    <w:p w:rsidR="002412A7" w:rsidRPr="00D148CB" w:rsidRDefault="002412A7" w:rsidP="002412A7"/>
    <w:p w:rsidR="005948A9" w:rsidRPr="0049741D" w:rsidRDefault="002412A7" w:rsidP="00731969">
      <w:pPr>
        <w:numPr>
          <w:ilvl w:val="0"/>
          <w:numId w:val="6"/>
        </w:numPr>
        <w:rPr>
          <w:b/>
        </w:rPr>
      </w:pPr>
      <w:r w:rsidRPr="0049741D">
        <w:rPr>
          <w:b/>
        </w:rPr>
        <w:t>Předmět projektové dokumentace</w:t>
      </w:r>
    </w:p>
    <w:p w:rsidR="002412A7" w:rsidRPr="00D148CB" w:rsidRDefault="00666DA4" w:rsidP="0097496E">
      <w:pPr>
        <w:ind w:left="1080"/>
        <w:jc w:val="both"/>
      </w:pPr>
      <w:r w:rsidRPr="005948A9">
        <w:rPr>
          <w:szCs w:val="24"/>
        </w:rPr>
        <w:t>Vybudování nového kompenzačního zařízení pro kompenzaci</w:t>
      </w:r>
      <w:r>
        <w:rPr>
          <w:szCs w:val="24"/>
        </w:rPr>
        <w:t xml:space="preserve"> jalového výkonu</w:t>
      </w:r>
      <w:r w:rsidRPr="005948A9">
        <w:rPr>
          <w:szCs w:val="24"/>
        </w:rPr>
        <w:t xml:space="preserve"> </w:t>
      </w:r>
      <w:r>
        <w:rPr>
          <w:szCs w:val="24"/>
        </w:rPr>
        <w:t xml:space="preserve">a filtraci harmonického zkreslení </w:t>
      </w:r>
      <w:r w:rsidR="002E5AE0">
        <w:rPr>
          <w:szCs w:val="24"/>
        </w:rPr>
        <w:t xml:space="preserve">napětí a proudu </w:t>
      </w:r>
      <w:r>
        <w:rPr>
          <w:szCs w:val="24"/>
        </w:rPr>
        <w:t>vozidlové zkušebny</w:t>
      </w:r>
      <w:r w:rsidR="00846A53" w:rsidRPr="005948A9" w:rsidDel="00846A53">
        <w:rPr>
          <w:szCs w:val="24"/>
        </w:rPr>
        <w:t xml:space="preserve"> </w:t>
      </w:r>
    </w:p>
    <w:p w:rsidR="002412A7" w:rsidRPr="00D148CB" w:rsidRDefault="002412A7" w:rsidP="002412A7">
      <w:pPr>
        <w:ind w:left="1080"/>
      </w:pPr>
    </w:p>
    <w:p w:rsidR="002412A7" w:rsidRPr="00D148CB" w:rsidRDefault="002412A7" w:rsidP="00731969">
      <w:pPr>
        <w:widowControl w:val="0"/>
        <w:numPr>
          <w:ilvl w:val="1"/>
          <w:numId w:val="9"/>
        </w:numPr>
        <w:spacing w:before="120"/>
        <w:rPr>
          <w:b/>
          <w:snapToGrid w:val="0"/>
          <w:u w:val="single"/>
        </w:rPr>
      </w:pPr>
      <w:r w:rsidRPr="00D148CB">
        <w:rPr>
          <w:b/>
          <w:snapToGrid w:val="0"/>
          <w:u w:val="single"/>
        </w:rPr>
        <w:t>Údaje o stavebníkovi</w:t>
      </w:r>
    </w:p>
    <w:p w:rsidR="002412A7" w:rsidRPr="00D148CB" w:rsidRDefault="002412A7" w:rsidP="002412A7">
      <w:pPr>
        <w:ind w:firstLine="720"/>
        <w:rPr>
          <w:b/>
          <w:sz w:val="22"/>
        </w:rPr>
      </w:pPr>
    </w:p>
    <w:p w:rsidR="002412A7" w:rsidRPr="00D148CB" w:rsidRDefault="002412A7" w:rsidP="00731969">
      <w:pPr>
        <w:numPr>
          <w:ilvl w:val="0"/>
          <w:numId w:val="7"/>
        </w:numPr>
        <w:rPr>
          <w:b/>
        </w:rPr>
      </w:pPr>
      <w:r w:rsidRPr="00D148CB">
        <w:rPr>
          <w:b/>
        </w:rPr>
        <w:t>Název společnosti, IČ a adresa sídla - právnická osoba</w:t>
      </w:r>
    </w:p>
    <w:p w:rsidR="002412A7" w:rsidRPr="00D148CB" w:rsidRDefault="002412A7" w:rsidP="002412A7">
      <w:pPr>
        <w:ind w:left="360" w:firstLine="720"/>
      </w:pPr>
      <w:r w:rsidRPr="00D148CB">
        <w:t>Obchodní firma:</w:t>
      </w:r>
      <w:r w:rsidRPr="00D148CB">
        <w:tab/>
      </w:r>
      <w:r w:rsidR="00846A53">
        <w:t>Mendelova univerzita v Brně</w:t>
      </w:r>
    </w:p>
    <w:p w:rsidR="002412A7" w:rsidRPr="00D148CB" w:rsidRDefault="002412A7" w:rsidP="002412A7">
      <w:pPr>
        <w:ind w:left="360" w:firstLine="720"/>
      </w:pPr>
      <w:r w:rsidRPr="00D148CB">
        <w:t>IČ:</w:t>
      </w:r>
      <w:r w:rsidRPr="00D148CB">
        <w:tab/>
      </w:r>
      <w:r w:rsidRPr="00D148CB">
        <w:tab/>
      </w:r>
      <w:r w:rsidRPr="00D148CB">
        <w:tab/>
      </w:r>
      <w:r w:rsidR="00846A53">
        <w:t>62156489</w:t>
      </w:r>
    </w:p>
    <w:p w:rsidR="002412A7" w:rsidRPr="00D148CB" w:rsidRDefault="002412A7" w:rsidP="002412A7">
      <w:pPr>
        <w:ind w:left="360" w:firstLine="720"/>
      </w:pPr>
      <w:r w:rsidRPr="00D148CB">
        <w:t>Sídlo:</w:t>
      </w:r>
      <w:r w:rsidRPr="00D148CB">
        <w:tab/>
      </w:r>
      <w:r w:rsidRPr="00D148CB">
        <w:tab/>
      </w:r>
      <w:r w:rsidR="00846A53" w:rsidRPr="000541E9">
        <w:rPr>
          <w:color w:val="444444"/>
          <w:shd w:val="clear" w:color="auto" w:fill="FFFFFF"/>
        </w:rPr>
        <w:t>Zemědělská 1665/1, 613 00 Brno, Česká republika</w:t>
      </w:r>
      <w:r w:rsidR="00846A53" w:rsidDel="00846A53">
        <w:t xml:space="preserve"> </w:t>
      </w:r>
    </w:p>
    <w:p w:rsidR="002412A7" w:rsidRPr="00D148CB" w:rsidRDefault="002412A7" w:rsidP="002412A7"/>
    <w:p w:rsidR="002412A7" w:rsidRPr="00D148CB" w:rsidRDefault="002412A7" w:rsidP="002412A7"/>
    <w:p w:rsidR="002412A7" w:rsidRPr="00D148CB" w:rsidRDefault="002412A7" w:rsidP="00731969">
      <w:pPr>
        <w:widowControl w:val="0"/>
        <w:numPr>
          <w:ilvl w:val="1"/>
          <w:numId w:val="9"/>
        </w:numPr>
        <w:spacing w:before="120"/>
        <w:rPr>
          <w:b/>
          <w:snapToGrid w:val="0"/>
          <w:u w:val="single"/>
        </w:rPr>
      </w:pPr>
      <w:r w:rsidRPr="00D148CB">
        <w:rPr>
          <w:b/>
          <w:snapToGrid w:val="0"/>
          <w:u w:val="single"/>
        </w:rPr>
        <w:t>Údaje o zpracovateli projektové dokumentace</w:t>
      </w:r>
    </w:p>
    <w:p w:rsidR="002412A7" w:rsidRPr="00D148CB" w:rsidRDefault="002412A7" w:rsidP="002412A7">
      <w:pPr>
        <w:ind w:firstLine="720"/>
        <w:rPr>
          <w:b/>
          <w:sz w:val="22"/>
        </w:rPr>
      </w:pPr>
    </w:p>
    <w:p w:rsidR="002412A7" w:rsidRPr="00D148CB" w:rsidRDefault="002412A7" w:rsidP="002412A7">
      <w:pPr>
        <w:ind w:firstLine="720"/>
      </w:pPr>
      <w:r w:rsidRPr="00D148CB">
        <w:rPr>
          <w:b/>
        </w:rPr>
        <w:t>Autor řešení:</w:t>
      </w:r>
      <w:r w:rsidRPr="00D148CB">
        <w:rPr>
          <w:b/>
        </w:rPr>
        <w:tab/>
      </w:r>
      <w:r w:rsidRPr="00D148CB">
        <w:rPr>
          <w:b/>
        </w:rPr>
        <w:tab/>
      </w:r>
      <w:r w:rsidRPr="00D148CB">
        <w:t>ČEZ Energetické služby, s.r.o.</w:t>
      </w:r>
    </w:p>
    <w:p w:rsidR="002412A7" w:rsidRPr="00D148CB" w:rsidRDefault="002412A7" w:rsidP="002412A7">
      <w:pPr>
        <w:ind w:firstLine="720"/>
        <w:rPr>
          <w:rStyle w:val="nowrap"/>
        </w:rPr>
      </w:pPr>
      <w:r w:rsidRPr="00D148CB">
        <w:tab/>
      </w:r>
      <w:r w:rsidRPr="00D148CB">
        <w:tab/>
      </w:r>
      <w:r w:rsidRPr="00D148CB">
        <w:tab/>
        <w:t xml:space="preserve">IČ: </w:t>
      </w:r>
      <w:r w:rsidRPr="00D148CB">
        <w:rPr>
          <w:rStyle w:val="nowrap"/>
        </w:rPr>
        <w:t>27804721</w:t>
      </w:r>
    </w:p>
    <w:p w:rsidR="002412A7" w:rsidRPr="00D148CB" w:rsidRDefault="002412A7" w:rsidP="002412A7">
      <w:pPr>
        <w:ind w:firstLine="720"/>
        <w:rPr>
          <w:rStyle w:val="nowrap"/>
        </w:rPr>
      </w:pPr>
      <w:r w:rsidRPr="00D148CB">
        <w:rPr>
          <w:rStyle w:val="nowrap"/>
        </w:rPr>
        <w:tab/>
      </w:r>
      <w:r w:rsidRPr="00D148CB">
        <w:rPr>
          <w:rStyle w:val="nowrap"/>
        </w:rPr>
        <w:tab/>
      </w:r>
      <w:r w:rsidRPr="00D148CB">
        <w:rPr>
          <w:rStyle w:val="nowrap"/>
        </w:rPr>
        <w:tab/>
        <w:t>Výstavní 1144/103, Vítkovice, 703 00 Ostrava</w:t>
      </w:r>
    </w:p>
    <w:p w:rsidR="002412A7" w:rsidRPr="00D148CB" w:rsidRDefault="002412A7" w:rsidP="002412A7">
      <w:pPr>
        <w:pStyle w:val="Styl"/>
        <w:shd w:val="clear" w:color="auto" w:fill="FEFFFE"/>
        <w:spacing w:before="4" w:line="244" w:lineRule="exact"/>
        <w:ind w:left="388" w:right="60"/>
        <w:rPr>
          <w:sz w:val="20"/>
          <w:szCs w:val="20"/>
          <w:lang w:bidi="he-IL"/>
        </w:rPr>
      </w:pPr>
      <w:r w:rsidRPr="00D148CB">
        <w:rPr>
          <w:rStyle w:val="nowrap"/>
        </w:rPr>
        <w:tab/>
      </w:r>
      <w:r w:rsidRPr="00D148CB">
        <w:rPr>
          <w:rStyle w:val="nowrap"/>
        </w:rPr>
        <w:tab/>
      </w:r>
      <w:r w:rsidRPr="00D148CB">
        <w:rPr>
          <w:rStyle w:val="nowrap"/>
        </w:rPr>
        <w:tab/>
      </w:r>
      <w:r w:rsidRPr="00D148CB">
        <w:rPr>
          <w:rStyle w:val="nowrap"/>
        </w:rPr>
        <w:tab/>
      </w:r>
      <w:r w:rsidRPr="00D148CB">
        <w:rPr>
          <w:sz w:val="20"/>
          <w:szCs w:val="20"/>
          <w:lang w:bidi="he-IL"/>
        </w:rPr>
        <w:t xml:space="preserve">Zastoupená: </w:t>
      </w:r>
      <w:r w:rsidRPr="00D148CB">
        <w:rPr>
          <w:sz w:val="20"/>
          <w:szCs w:val="20"/>
          <w:lang w:bidi="he-IL"/>
        </w:rPr>
        <w:tab/>
      </w:r>
    </w:p>
    <w:p w:rsidR="002412A7" w:rsidRPr="00D148CB" w:rsidRDefault="002412A7" w:rsidP="002412A7">
      <w:pPr>
        <w:pStyle w:val="Styl"/>
        <w:shd w:val="clear" w:color="auto" w:fill="FEFFFE"/>
        <w:spacing w:before="4" w:line="244" w:lineRule="exact"/>
        <w:ind w:left="2548" w:right="60" w:firstLine="332"/>
        <w:rPr>
          <w:sz w:val="20"/>
          <w:szCs w:val="20"/>
          <w:lang w:bidi="he-IL"/>
        </w:rPr>
      </w:pPr>
      <w:r w:rsidRPr="00D148CB">
        <w:rPr>
          <w:sz w:val="20"/>
          <w:szCs w:val="20"/>
          <w:lang w:bidi="he-IL"/>
        </w:rPr>
        <w:t>Ing. MICHAL PASTUŠEK – předseda rady jednatelů</w:t>
      </w:r>
    </w:p>
    <w:p w:rsidR="002412A7" w:rsidRPr="00D148CB" w:rsidRDefault="002412A7" w:rsidP="002412A7">
      <w:pPr>
        <w:pStyle w:val="Styl"/>
        <w:shd w:val="clear" w:color="auto" w:fill="FEFFFE"/>
        <w:spacing w:before="4" w:line="244" w:lineRule="exact"/>
        <w:ind w:left="388" w:right="60"/>
        <w:rPr>
          <w:sz w:val="20"/>
          <w:szCs w:val="20"/>
          <w:lang w:bidi="he-IL"/>
        </w:rPr>
      </w:pPr>
      <w:r w:rsidRPr="00D148CB">
        <w:rPr>
          <w:sz w:val="20"/>
          <w:szCs w:val="20"/>
          <w:lang w:bidi="he-IL"/>
        </w:rPr>
        <w:tab/>
      </w:r>
      <w:r w:rsidRPr="00D148CB">
        <w:rPr>
          <w:sz w:val="20"/>
          <w:szCs w:val="20"/>
          <w:lang w:bidi="he-IL"/>
        </w:rPr>
        <w:tab/>
      </w:r>
      <w:r w:rsidRPr="00D148CB">
        <w:rPr>
          <w:sz w:val="20"/>
          <w:szCs w:val="20"/>
          <w:lang w:bidi="he-IL"/>
        </w:rPr>
        <w:tab/>
      </w:r>
      <w:r w:rsidRPr="00D148CB">
        <w:rPr>
          <w:sz w:val="20"/>
          <w:szCs w:val="20"/>
          <w:lang w:bidi="he-IL"/>
        </w:rPr>
        <w:tab/>
        <w:t>Ing. JAROSLAV KVARDA – jednatel</w:t>
      </w:r>
    </w:p>
    <w:p w:rsidR="002412A7" w:rsidRPr="00D148CB" w:rsidRDefault="002412A7" w:rsidP="002412A7">
      <w:pPr>
        <w:pStyle w:val="Styl"/>
        <w:shd w:val="clear" w:color="auto" w:fill="FEFFFE"/>
        <w:spacing w:before="4" w:line="244" w:lineRule="exact"/>
        <w:ind w:left="388" w:right="60"/>
        <w:rPr>
          <w:sz w:val="20"/>
          <w:szCs w:val="20"/>
          <w:lang w:bidi="he-IL"/>
        </w:rPr>
      </w:pPr>
      <w:r w:rsidRPr="00D148CB">
        <w:rPr>
          <w:sz w:val="20"/>
          <w:szCs w:val="20"/>
          <w:lang w:bidi="he-IL"/>
        </w:rPr>
        <w:tab/>
      </w:r>
      <w:r w:rsidRPr="00D148CB">
        <w:rPr>
          <w:sz w:val="20"/>
          <w:szCs w:val="20"/>
          <w:lang w:bidi="he-IL"/>
        </w:rPr>
        <w:tab/>
      </w:r>
      <w:r w:rsidRPr="00D148CB">
        <w:rPr>
          <w:sz w:val="20"/>
          <w:szCs w:val="20"/>
          <w:lang w:bidi="he-IL"/>
        </w:rPr>
        <w:tab/>
      </w:r>
      <w:r w:rsidRPr="00D148CB">
        <w:rPr>
          <w:sz w:val="20"/>
          <w:szCs w:val="20"/>
          <w:lang w:bidi="he-IL"/>
        </w:rPr>
        <w:tab/>
        <w:t>Ing. RADIM KOLÁČEK - jednatel</w:t>
      </w:r>
    </w:p>
    <w:p w:rsidR="002412A7" w:rsidRPr="00D148CB" w:rsidRDefault="002412A7" w:rsidP="002412A7">
      <w:pPr>
        <w:ind w:firstLine="720"/>
      </w:pPr>
      <w:r w:rsidRPr="00D148CB">
        <w:rPr>
          <w:b/>
        </w:rPr>
        <w:tab/>
      </w:r>
      <w:r w:rsidRPr="00D148CB">
        <w:rPr>
          <w:b/>
        </w:rPr>
        <w:tab/>
      </w:r>
      <w:r w:rsidRPr="00D148CB">
        <w:rPr>
          <w:b/>
        </w:rPr>
        <w:tab/>
      </w:r>
      <w:r w:rsidRPr="00D148CB">
        <w:t>Ve věcech technických:</w:t>
      </w:r>
    </w:p>
    <w:p w:rsidR="002412A7" w:rsidRPr="00D148CB" w:rsidRDefault="002412A7" w:rsidP="002412A7">
      <w:pPr>
        <w:ind w:firstLine="720"/>
        <w:rPr>
          <w:rStyle w:val="Hypertextovodkaz"/>
          <w:color w:val="auto"/>
        </w:rPr>
      </w:pPr>
      <w:r w:rsidRPr="00D148CB">
        <w:tab/>
      </w:r>
      <w:r w:rsidRPr="00D148CB">
        <w:tab/>
      </w:r>
      <w:r w:rsidRPr="00D148CB">
        <w:tab/>
      </w:r>
      <w:r w:rsidRPr="00446E83">
        <w:t xml:space="preserve">Ing. </w:t>
      </w:r>
      <w:r w:rsidR="00446E83" w:rsidRPr="00446E83">
        <w:t>Jílek Radim</w:t>
      </w:r>
    </w:p>
    <w:p w:rsidR="002412A7" w:rsidRPr="00387D3F" w:rsidRDefault="002412A7" w:rsidP="00CE5E2C">
      <w:pPr>
        <w:rPr>
          <w:rStyle w:val="Hypertextovodkaz"/>
          <w:color w:val="00B050"/>
        </w:rPr>
      </w:pPr>
    </w:p>
    <w:p w:rsidR="005729F3" w:rsidRPr="00D148CB" w:rsidRDefault="005729F3" w:rsidP="00731969">
      <w:pPr>
        <w:pStyle w:val="Nadpis4"/>
        <w:keepNext w:val="0"/>
        <w:numPr>
          <w:ilvl w:val="0"/>
          <w:numId w:val="9"/>
        </w:numPr>
        <w:jc w:val="left"/>
        <w:rPr>
          <w:sz w:val="22"/>
        </w:rPr>
      </w:pPr>
      <w:r w:rsidRPr="00D148CB">
        <w:rPr>
          <w:sz w:val="22"/>
        </w:rPr>
        <w:t xml:space="preserve">Objekt: </w:t>
      </w:r>
      <w:r w:rsidR="001F4155">
        <w:rPr>
          <w:szCs w:val="24"/>
        </w:rPr>
        <w:t>K</w:t>
      </w:r>
      <w:r w:rsidR="001F4155" w:rsidRPr="005948A9">
        <w:rPr>
          <w:szCs w:val="24"/>
        </w:rPr>
        <w:t>ompenzac</w:t>
      </w:r>
      <w:r w:rsidR="001F4155">
        <w:rPr>
          <w:szCs w:val="24"/>
        </w:rPr>
        <w:t>e jalového výkonu</w:t>
      </w:r>
      <w:r w:rsidR="001F4155" w:rsidRPr="005948A9">
        <w:rPr>
          <w:szCs w:val="24"/>
        </w:rPr>
        <w:t xml:space="preserve"> </w:t>
      </w:r>
      <w:r w:rsidR="001F4155">
        <w:rPr>
          <w:szCs w:val="24"/>
        </w:rPr>
        <w:t>a filtrace harmonického zkreslení napětí a proudu vozidlové zkušebny</w:t>
      </w:r>
    </w:p>
    <w:p w:rsidR="005729F3" w:rsidRPr="00D148CB" w:rsidRDefault="005729F3" w:rsidP="005729F3">
      <w:pPr>
        <w:ind w:firstLine="720"/>
        <w:rPr>
          <w:b/>
          <w:sz w:val="22"/>
        </w:rPr>
      </w:pPr>
    </w:p>
    <w:p w:rsidR="005729F3" w:rsidRDefault="005729F3" w:rsidP="00731969">
      <w:pPr>
        <w:widowControl w:val="0"/>
        <w:numPr>
          <w:ilvl w:val="1"/>
          <w:numId w:val="9"/>
        </w:numPr>
        <w:spacing w:before="120"/>
        <w:rPr>
          <w:b/>
          <w:snapToGrid w:val="0"/>
          <w:u w:val="single"/>
        </w:rPr>
      </w:pPr>
      <w:r w:rsidRPr="00D148CB">
        <w:rPr>
          <w:b/>
          <w:snapToGrid w:val="0"/>
          <w:u w:val="single"/>
        </w:rPr>
        <w:t>Popis stavby</w:t>
      </w:r>
    </w:p>
    <w:p w:rsidR="00D86774" w:rsidRPr="00D148CB" w:rsidRDefault="00D86774" w:rsidP="000541E9">
      <w:pPr>
        <w:widowControl w:val="0"/>
        <w:spacing w:before="120"/>
        <w:ind w:left="792"/>
        <w:rPr>
          <w:b/>
          <w:snapToGrid w:val="0"/>
          <w:u w:val="single"/>
        </w:rPr>
      </w:pPr>
    </w:p>
    <w:p w:rsidR="0049741D" w:rsidRDefault="00666DA4" w:rsidP="000541E9">
      <w:pPr>
        <w:ind w:left="360"/>
        <w:rPr>
          <w:szCs w:val="24"/>
        </w:rPr>
      </w:pPr>
      <w:r>
        <w:rPr>
          <w:szCs w:val="24"/>
        </w:rPr>
        <w:t>Projekt řeší vybudování nového kompenzačního zařízení jalového výkonu a harmonického filtru pro filtraci vyššího harmonického zkreslení sítě vozidlové zkušebny</w:t>
      </w:r>
      <w:r w:rsidR="009611E1" w:rsidRPr="008E5CEB">
        <w:rPr>
          <w:szCs w:val="24"/>
        </w:rPr>
        <w:t>.</w:t>
      </w:r>
      <w:r w:rsidR="008E5CEB" w:rsidRPr="008E5CEB">
        <w:rPr>
          <w:szCs w:val="24"/>
        </w:rPr>
        <w:t xml:space="preserve"> Modernizace a realizace prací vychází ze zpracované Technicko-ekonomické studie doporučených opatření pro vozidlové zkušebny na Mendelově univerzitě v Brně zpracované p.prof.Ing.Štětinou Ph.D ze dne 30.8.2018 dále jen „studie“.</w:t>
      </w:r>
    </w:p>
    <w:p w:rsidR="00164F6B" w:rsidRDefault="00164F6B" w:rsidP="000541E9">
      <w:pPr>
        <w:ind w:left="360"/>
        <w:rPr>
          <w:szCs w:val="24"/>
        </w:rPr>
      </w:pPr>
    </w:p>
    <w:p w:rsidR="00164F6B" w:rsidRDefault="00164F6B" w:rsidP="000541E9">
      <w:pPr>
        <w:ind w:left="360"/>
        <w:rPr>
          <w:szCs w:val="24"/>
        </w:rPr>
      </w:pPr>
    </w:p>
    <w:p w:rsidR="00164F6B" w:rsidRDefault="00164F6B" w:rsidP="000541E9">
      <w:pPr>
        <w:ind w:left="360"/>
        <w:rPr>
          <w:szCs w:val="24"/>
        </w:rPr>
      </w:pPr>
    </w:p>
    <w:p w:rsidR="00164F6B" w:rsidRDefault="00164F6B" w:rsidP="000541E9">
      <w:pPr>
        <w:ind w:left="360"/>
        <w:rPr>
          <w:szCs w:val="24"/>
        </w:rPr>
      </w:pPr>
    </w:p>
    <w:p w:rsidR="002E5AE0" w:rsidRDefault="002E5AE0" w:rsidP="000541E9">
      <w:pPr>
        <w:ind w:left="360"/>
        <w:rPr>
          <w:szCs w:val="24"/>
        </w:rPr>
      </w:pPr>
    </w:p>
    <w:p w:rsidR="002E5AE0" w:rsidRDefault="002E5AE0" w:rsidP="000541E9">
      <w:pPr>
        <w:ind w:left="360"/>
        <w:rPr>
          <w:szCs w:val="24"/>
        </w:rPr>
      </w:pPr>
    </w:p>
    <w:p w:rsidR="00164F6B" w:rsidRDefault="00164F6B" w:rsidP="000541E9">
      <w:pPr>
        <w:ind w:left="360"/>
        <w:rPr>
          <w:szCs w:val="24"/>
        </w:rPr>
      </w:pPr>
    </w:p>
    <w:p w:rsidR="00164F6B" w:rsidRDefault="00164F6B" w:rsidP="000541E9">
      <w:pPr>
        <w:ind w:left="360"/>
        <w:rPr>
          <w:szCs w:val="24"/>
        </w:rPr>
      </w:pPr>
    </w:p>
    <w:p w:rsidR="00164F6B" w:rsidRPr="00D148CB" w:rsidRDefault="00164F6B" w:rsidP="000541E9">
      <w:pPr>
        <w:ind w:left="360"/>
      </w:pPr>
    </w:p>
    <w:p w:rsidR="005729F3" w:rsidRPr="00D148CB" w:rsidRDefault="00151891" w:rsidP="000541E9">
      <w:pPr>
        <w:ind w:left="360" w:firstLine="432"/>
      </w:pPr>
      <w:r w:rsidRPr="00D148CB">
        <w:t xml:space="preserve"> </w:t>
      </w:r>
    </w:p>
    <w:p w:rsidR="00151891" w:rsidRPr="00D148CB" w:rsidRDefault="00151891" w:rsidP="00731969">
      <w:pPr>
        <w:widowControl w:val="0"/>
        <w:numPr>
          <w:ilvl w:val="1"/>
          <w:numId w:val="9"/>
        </w:numPr>
        <w:spacing w:before="120"/>
        <w:rPr>
          <w:b/>
          <w:snapToGrid w:val="0"/>
          <w:u w:val="single"/>
        </w:rPr>
      </w:pPr>
      <w:r w:rsidRPr="00D148CB">
        <w:rPr>
          <w:b/>
          <w:snapToGrid w:val="0"/>
          <w:u w:val="single"/>
        </w:rPr>
        <w:t>Podklady pro zpracování</w:t>
      </w:r>
    </w:p>
    <w:p w:rsidR="00151891" w:rsidRPr="00D148CB" w:rsidRDefault="00151891" w:rsidP="00731969">
      <w:pPr>
        <w:pStyle w:val="Normln5"/>
        <w:numPr>
          <w:ilvl w:val="0"/>
          <w:numId w:val="8"/>
        </w:numPr>
        <w:ind w:left="1134"/>
      </w:pPr>
      <w:r w:rsidRPr="00D148CB">
        <w:t>Požadavky a podklady investora</w:t>
      </w:r>
    </w:p>
    <w:p w:rsidR="00151891" w:rsidRPr="00D148CB" w:rsidRDefault="00151891" w:rsidP="00731969">
      <w:pPr>
        <w:pStyle w:val="Normln5"/>
        <w:numPr>
          <w:ilvl w:val="0"/>
          <w:numId w:val="8"/>
        </w:numPr>
        <w:ind w:left="1134"/>
      </w:pPr>
      <w:r w:rsidRPr="00D148CB">
        <w:t>Konzultace s investorem</w:t>
      </w:r>
    </w:p>
    <w:p w:rsidR="00151891" w:rsidRPr="00D148CB" w:rsidRDefault="00151891" w:rsidP="00731969">
      <w:pPr>
        <w:pStyle w:val="Normln5"/>
        <w:numPr>
          <w:ilvl w:val="0"/>
          <w:numId w:val="8"/>
        </w:numPr>
        <w:ind w:left="1134"/>
      </w:pPr>
      <w:r w:rsidRPr="00D148CB">
        <w:t>Podmínky majitelů dotčených nemovitostí</w:t>
      </w:r>
    </w:p>
    <w:p w:rsidR="00151891" w:rsidRPr="00D148CB" w:rsidRDefault="00151891" w:rsidP="00731969">
      <w:pPr>
        <w:pStyle w:val="Normln5"/>
        <w:numPr>
          <w:ilvl w:val="0"/>
          <w:numId w:val="8"/>
        </w:numPr>
        <w:ind w:left="1134"/>
      </w:pPr>
      <w:r w:rsidRPr="00D148CB">
        <w:t>Zjištění podmínek a situace v terénu a zjištění stávajícího stavu</w:t>
      </w:r>
    </w:p>
    <w:p w:rsidR="00151891" w:rsidRDefault="00151891" w:rsidP="00731969">
      <w:pPr>
        <w:pStyle w:val="Normln5"/>
        <w:numPr>
          <w:ilvl w:val="0"/>
          <w:numId w:val="8"/>
        </w:numPr>
        <w:ind w:left="1134"/>
      </w:pPr>
      <w:r w:rsidRPr="00D148CB">
        <w:t>Zákony, vyhlášky, normy Č</w:t>
      </w:r>
      <w:r w:rsidR="00466AE3" w:rsidRPr="00D148CB">
        <w:t>S</w:t>
      </w:r>
      <w:r w:rsidRPr="00D148CB">
        <w:t>N</w:t>
      </w:r>
    </w:p>
    <w:p w:rsidR="00151891" w:rsidRPr="00D148CB" w:rsidRDefault="00151891" w:rsidP="00151891">
      <w:pPr>
        <w:pStyle w:val="Normln5"/>
      </w:pPr>
    </w:p>
    <w:p w:rsidR="00151891" w:rsidRPr="00D148CB" w:rsidRDefault="00151891" w:rsidP="00731969">
      <w:pPr>
        <w:widowControl w:val="0"/>
        <w:numPr>
          <w:ilvl w:val="1"/>
          <w:numId w:val="9"/>
        </w:numPr>
        <w:spacing w:before="120"/>
        <w:rPr>
          <w:b/>
          <w:snapToGrid w:val="0"/>
          <w:u w:val="single"/>
        </w:rPr>
      </w:pPr>
      <w:r w:rsidRPr="00D148CB">
        <w:rPr>
          <w:b/>
          <w:snapToGrid w:val="0"/>
          <w:u w:val="single"/>
        </w:rPr>
        <w:t>Technické parametry sítí</w:t>
      </w:r>
    </w:p>
    <w:p w:rsidR="00D86774" w:rsidRDefault="00151891" w:rsidP="00151891">
      <w:pPr>
        <w:ind w:left="1080"/>
        <w:jc w:val="both"/>
      </w:pPr>
      <w:r w:rsidRPr="00D148CB">
        <w:t xml:space="preserve">Napěťová soustava: </w:t>
      </w:r>
      <w:r w:rsidRPr="00D148CB">
        <w:tab/>
      </w:r>
      <w:r w:rsidRPr="00D148CB">
        <w:tab/>
      </w:r>
      <w:r w:rsidR="00D86774">
        <w:t>3</w:t>
      </w:r>
      <w:r w:rsidR="00D86774" w:rsidRPr="002206F5">
        <w:t>+PE</w:t>
      </w:r>
      <w:r w:rsidR="00D86774">
        <w:t>N</w:t>
      </w:r>
      <w:r w:rsidR="00D86774" w:rsidRPr="002206F5">
        <w:t xml:space="preserve">~50Hz, </w:t>
      </w:r>
      <w:r w:rsidR="00D86774">
        <w:t>400/</w:t>
      </w:r>
      <w:r w:rsidR="00D86774" w:rsidRPr="002206F5">
        <w:t>230 V/TN-</w:t>
      </w:r>
      <w:r w:rsidR="00D86774">
        <w:t>C</w:t>
      </w:r>
      <w:r w:rsidR="00D86774" w:rsidRPr="00D148CB" w:rsidDel="00D86774">
        <w:t xml:space="preserve"> </w:t>
      </w:r>
    </w:p>
    <w:p w:rsidR="002206F5" w:rsidRDefault="00D86774" w:rsidP="00151891">
      <w:pPr>
        <w:ind w:left="1080"/>
        <w:jc w:val="both"/>
      </w:pPr>
      <w:r>
        <w:t xml:space="preserve">                                                  3</w:t>
      </w:r>
      <w:r w:rsidRPr="002206F5">
        <w:t>+</w:t>
      </w:r>
      <w:r>
        <w:t>N</w:t>
      </w:r>
      <w:r w:rsidRPr="002206F5">
        <w:t xml:space="preserve">PE~50Hz, </w:t>
      </w:r>
      <w:r>
        <w:t>400/</w:t>
      </w:r>
      <w:r w:rsidRPr="002206F5">
        <w:t>230 V/TN-</w:t>
      </w:r>
      <w:r>
        <w:t>C-S</w:t>
      </w:r>
      <w:r w:rsidRPr="00D148CB" w:rsidDel="00D86774">
        <w:t xml:space="preserve"> </w:t>
      </w:r>
    </w:p>
    <w:p w:rsidR="00151891" w:rsidRDefault="002206F5" w:rsidP="00151891">
      <w:pPr>
        <w:ind w:left="1080"/>
        <w:jc w:val="both"/>
      </w:pPr>
      <w:r>
        <w:t xml:space="preserve">                                                  </w:t>
      </w:r>
      <w:r w:rsidRPr="002206F5">
        <w:rPr>
          <w:bCs/>
        </w:rPr>
        <w:t>1</w:t>
      </w:r>
      <w:r w:rsidRPr="002206F5">
        <w:t>+NPE~50Hz, 230 V/TN-S</w:t>
      </w:r>
    </w:p>
    <w:p w:rsidR="002206F5" w:rsidRDefault="002206F5" w:rsidP="00151891">
      <w:pPr>
        <w:ind w:left="1080"/>
        <w:jc w:val="both"/>
      </w:pPr>
      <w:r>
        <w:t xml:space="preserve">                                                  </w:t>
      </w:r>
    </w:p>
    <w:p w:rsidR="00D86774" w:rsidRPr="002206F5" w:rsidRDefault="00D86774" w:rsidP="009776A0">
      <w:pPr>
        <w:ind w:left="1080"/>
        <w:jc w:val="both"/>
      </w:pPr>
      <w:r>
        <w:t xml:space="preserve">                                              </w:t>
      </w:r>
    </w:p>
    <w:p w:rsidR="009C746B" w:rsidRPr="000541E9" w:rsidRDefault="00E02B1B" w:rsidP="000541E9">
      <w:pPr>
        <w:tabs>
          <w:tab w:val="left" w:pos="13822"/>
        </w:tabs>
        <w:suppressAutoHyphens/>
        <w:jc w:val="both"/>
      </w:pPr>
      <w:r w:rsidRPr="000541E9">
        <w:rPr>
          <w:b/>
        </w:rPr>
        <w:t xml:space="preserve">Základní </w:t>
      </w:r>
      <w:r w:rsidR="009C746B" w:rsidRPr="000541E9">
        <w:rPr>
          <w:b/>
        </w:rPr>
        <w:t>ochrana</w:t>
      </w:r>
      <w:r w:rsidR="009C746B" w:rsidRPr="00E02B1B">
        <w:t xml:space="preserve"> – Živé části zábranou, polohou, izolací, přepážkami a kryty dle ČSN EN 61140 ed.2 čl.5.1 a PNE 33 000-1 ed.4 čl.3.4.2, ČSN 33 3201 ČL.3.1.1 </w:t>
      </w:r>
    </w:p>
    <w:p w:rsidR="00E02B1B" w:rsidRPr="00E02B1B" w:rsidRDefault="00E02B1B" w:rsidP="000541E9">
      <w:pPr>
        <w:pStyle w:val="Odstavecseseznamem"/>
        <w:shd w:val="clear" w:color="auto" w:fill="FFFFFF"/>
        <w:spacing w:before="150" w:after="150"/>
        <w:ind w:left="0"/>
        <w:jc w:val="both"/>
        <w:outlineLvl w:val="1"/>
        <w:rPr>
          <w:color w:val="333333"/>
        </w:rPr>
      </w:pPr>
      <w:r w:rsidRPr="00E02B1B">
        <w:rPr>
          <w:b/>
        </w:rPr>
        <w:t xml:space="preserve">Ochranné opatření: automatické odpojení od zdroje - </w:t>
      </w:r>
      <w:r w:rsidRPr="00E02B1B">
        <w:rPr>
          <w:color w:val="333333"/>
        </w:rPr>
        <w:t>Automatické odpojení od zdroje je ochranné opatření, jehož základní ochrana je zajištěna pracovní izolací živých částí, případně přepážkami nebo kryty. Ochrana při poruše je zajištěna ochranným pospojováním a automatickým odpojením v případě poruchy. V případech, uvedených v ČSN, se uplatní ochrana proudovým chráničem, jehož jmenovitý vybavovací proud nepřekračuje 30 mA.</w:t>
      </w:r>
    </w:p>
    <w:p w:rsidR="00E02B1B" w:rsidRPr="00E02B1B" w:rsidRDefault="00E02B1B" w:rsidP="000541E9">
      <w:pPr>
        <w:pStyle w:val="Odstavecseseznamem"/>
        <w:shd w:val="clear" w:color="auto" w:fill="FFFFFF"/>
        <w:spacing w:before="150" w:after="150"/>
        <w:ind w:left="0"/>
        <w:jc w:val="both"/>
        <w:outlineLvl w:val="2"/>
        <w:rPr>
          <w:color w:val="333333"/>
        </w:rPr>
      </w:pPr>
      <w:r w:rsidRPr="00E02B1B">
        <w:rPr>
          <w:b/>
          <w:bCs/>
          <w:color w:val="333333"/>
        </w:rPr>
        <w:t xml:space="preserve">Ochranné uzemnění - </w:t>
      </w:r>
      <w:r w:rsidRPr="00E02B1B">
        <w:rPr>
          <w:color w:val="333333"/>
        </w:rPr>
        <w:t>Neživé části musejí být spojeny s ochranným vodičem. Toto spojení musí splňovat přesně stanovené podmínky, odpovídající způsobu uzemnění sítě. Neživé části, které jsou současně přístupné dotyku, musí být spojeny se stejnou uzemňovací soustavou, a to po skupinách nebo společně. Každý obvod musí obsahovat ochranný vodič, připojený k příslušné uzemňovací svorce.</w:t>
      </w:r>
    </w:p>
    <w:p w:rsidR="00E02B1B" w:rsidRPr="00E02B1B" w:rsidRDefault="00E02B1B" w:rsidP="000541E9">
      <w:pPr>
        <w:pStyle w:val="Odstavecseseznamem"/>
        <w:shd w:val="clear" w:color="auto" w:fill="FFFFFF"/>
        <w:spacing w:before="150" w:after="150"/>
        <w:ind w:left="0"/>
        <w:jc w:val="both"/>
        <w:outlineLvl w:val="2"/>
        <w:rPr>
          <w:color w:val="333333"/>
        </w:rPr>
      </w:pPr>
      <w:r w:rsidRPr="00E02B1B">
        <w:rPr>
          <w:b/>
          <w:bCs/>
          <w:color w:val="333333"/>
        </w:rPr>
        <w:t xml:space="preserve">Ochranné pospojování - </w:t>
      </w:r>
      <w:r w:rsidRPr="00E02B1B">
        <w:rPr>
          <w:color w:val="333333"/>
        </w:rPr>
        <w:t>V každé budově musejí být vzájemně spojeny (do takzvaného ochranného pospojování) ochranný vodič, uzemňovací přívod a níže uvedené vodivé části:</w:t>
      </w:r>
      <w:r w:rsidR="00B9272E">
        <w:rPr>
          <w:color w:val="333333"/>
        </w:rPr>
        <w:t xml:space="preserve"> </w:t>
      </w:r>
      <w:r w:rsidRPr="00E02B1B">
        <w:rPr>
          <w:color w:val="333333"/>
        </w:rPr>
        <w:t>kovová potrubí uvnitř budovy pro zásobování například plynem, vodou konstrukční kovové části, pokud jsou při normálním použití dosažitelné, kovové ústřední topení a klimatizace</w:t>
      </w:r>
    </w:p>
    <w:p w:rsidR="009F713D" w:rsidRDefault="009C746B" w:rsidP="009F713D">
      <w:pPr>
        <w:tabs>
          <w:tab w:val="left" w:pos="10942"/>
        </w:tabs>
        <w:autoSpaceDE w:val="0"/>
        <w:ind w:left="720"/>
        <w:jc w:val="both"/>
        <w:rPr>
          <w:rFonts w:eastAsia="SimSun"/>
        </w:rPr>
      </w:pPr>
      <w:r w:rsidRPr="000541E9">
        <w:rPr>
          <w:rFonts w:eastAsia="SimSun"/>
          <w:highlight w:val="yellow"/>
        </w:rPr>
        <w:t xml:space="preserve"> </w:t>
      </w:r>
      <w:r w:rsidR="00E02B1B">
        <w:rPr>
          <w:rFonts w:eastAsia="SimSun"/>
          <w:highlight w:val="yellow"/>
        </w:rPr>
        <w:t xml:space="preserve"> </w:t>
      </w:r>
    </w:p>
    <w:p w:rsidR="009F713D" w:rsidRDefault="00BB3ED1" w:rsidP="00731969">
      <w:pPr>
        <w:widowControl w:val="0"/>
        <w:numPr>
          <w:ilvl w:val="1"/>
          <w:numId w:val="9"/>
        </w:numPr>
        <w:spacing w:before="120"/>
        <w:rPr>
          <w:b/>
          <w:snapToGrid w:val="0"/>
          <w:u w:val="single"/>
        </w:rPr>
      </w:pPr>
      <w:r>
        <w:rPr>
          <w:b/>
          <w:snapToGrid w:val="0"/>
          <w:u w:val="single"/>
        </w:rPr>
        <w:t>Normy</w:t>
      </w:r>
    </w:p>
    <w:p w:rsidR="00BB3ED1" w:rsidRPr="00E844E3" w:rsidRDefault="00BB3ED1" w:rsidP="000541E9">
      <w:pPr>
        <w:pStyle w:val="Zkladntextodsazen"/>
        <w:spacing w:after="0"/>
        <w:ind w:left="0"/>
      </w:pPr>
    </w:p>
    <w:p w:rsidR="00BB3ED1" w:rsidRPr="00BB3ED1" w:rsidRDefault="00BB3ED1" w:rsidP="000541E9">
      <w:pPr>
        <w:pStyle w:val="Zkladntextodsazen"/>
        <w:spacing w:after="0"/>
        <w:ind w:left="0"/>
        <w:jc w:val="both"/>
        <w:outlineLvl w:val="0"/>
      </w:pPr>
      <w:r w:rsidRPr="000541E9">
        <w:rPr>
          <w:b/>
        </w:rPr>
        <w:t>V</w:t>
      </w:r>
      <w:r w:rsidRPr="000541E9">
        <w:rPr>
          <w:b/>
          <w:color w:val="070707"/>
        </w:rPr>
        <w:t>yhláška č. 499/2006 Sb.</w:t>
      </w:r>
      <w:r w:rsidRPr="00BB3ED1">
        <w:rPr>
          <w:color w:val="070707"/>
        </w:rPr>
        <w:t xml:space="preserve"> – Vyhláška o dokumentaci staveb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60"/>
        <w:jc w:val="both"/>
        <w:rPr>
          <w:rStyle w:val="h1a"/>
          <w:b w:val="0"/>
          <w:snapToGrid/>
          <w:color w:val="070707"/>
          <w:sz w:val="20"/>
        </w:rPr>
      </w:pPr>
      <w:r w:rsidRPr="000541E9">
        <w:rPr>
          <w:color w:val="070707"/>
          <w:sz w:val="20"/>
        </w:rPr>
        <w:t>Zákon č. 309/2006 Sb.</w:t>
      </w:r>
      <w:r w:rsidRPr="00BB3ED1">
        <w:rPr>
          <w:b w:val="0"/>
          <w:color w:val="070707"/>
          <w:sz w:val="20"/>
        </w:rPr>
        <w:t xml:space="preserve"> - </w:t>
      </w:r>
      <w:r w:rsidRPr="00BB3ED1">
        <w:rPr>
          <w:rStyle w:val="h1a"/>
          <w:b w:val="0"/>
          <w:color w:val="070707"/>
          <w:sz w:val="20"/>
        </w:rPr>
        <w:t>Zákon, kterým se upravují další požadavky bezpečnosti a ochrany zdraví při práci v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60"/>
        <w:jc w:val="both"/>
        <w:rPr>
          <w:rStyle w:val="h1a"/>
          <w:b w:val="0"/>
          <w:color w:val="070707"/>
          <w:sz w:val="20"/>
        </w:rPr>
      </w:pPr>
      <w:r w:rsidRPr="00BB3ED1">
        <w:rPr>
          <w:rStyle w:val="h1a"/>
          <w:b w:val="0"/>
          <w:color w:val="070707"/>
          <w:sz w:val="20"/>
        </w:rPr>
        <w:t>pracovněprávních vztazích a o zajištění bezpečnosti a ochrany zdraví při činnosti nebo poskytování služeb mimo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60"/>
        <w:jc w:val="both"/>
        <w:rPr>
          <w:b w:val="0"/>
          <w:color w:val="070707"/>
          <w:sz w:val="20"/>
        </w:rPr>
      </w:pPr>
      <w:r w:rsidRPr="00BB3ED1">
        <w:rPr>
          <w:rStyle w:val="h1a"/>
          <w:b w:val="0"/>
          <w:color w:val="070707"/>
          <w:sz w:val="20"/>
        </w:rPr>
        <w:t>pracovněprávní vztahy (zákon o zajištění dalších podmínek bezpečnosti a ochrany zdraví při práci)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60"/>
        <w:jc w:val="both"/>
        <w:rPr>
          <w:rStyle w:val="h1a"/>
          <w:b w:val="0"/>
          <w:color w:val="070707"/>
          <w:sz w:val="20"/>
        </w:rPr>
      </w:pPr>
      <w:r w:rsidRPr="000541E9">
        <w:rPr>
          <w:color w:val="070707"/>
          <w:sz w:val="20"/>
        </w:rPr>
        <w:t>Zákon č. 262/2006 Sb.</w:t>
      </w:r>
      <w:r w:rsidRPr="00BB3ED1">
        <w:rPr>
          <w:b w:val="0"/>
          <w:color w:val="070707"/>
          <w:sz w:val="20"/>
        </w:rPr>
        <w:t xml:space="preserve"> - </w:t>
      </w:r>
      <w:r w:rsidRPr="00BB3ED1">
        <w:rPr>
          <w:rStyle w:val="h1a"/>
          <w:b w:val="0"/>
          <w:color w:val="070707"/>
          <w:sz w:val="20"/>
        </w:rPr>
        <w:t>Zákon zákoník práce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60"/>
        <w:jc w:val="both"/>
        <w:rPr>
          <w:rStyle w:val="h1a"/>
          <w:b w:val="0"/>
          <w:color w:val="070707"/>
          <w:sz w:val="20"/>
        </w:rPr>
      </w:pPr>
      <w:r w:rsidRPr="000541E9">
        <w:rPr>
          <w:color w:val="070707"/>
          <w:sz w:val="20"/>
        </w:rPr>
        <w:t xml:space="preserve">Nařízení vlády č. 101/2005 Sb. </w:t>
      </w:r>
      <w:r w:rsidRPr="00BB3ED1">
        <w:rPr>
          <w:b w:val="0"/>
          <w:color w:val="070707"/>
          <w:sz w:val="20"/>
        </w:rPr>
        <w:t xml:space="preserve">- </w:t>
      </w:r>
      <w:r w:rsidRPr="00BB3ED1">
        <w:rPr>
          <w:rStyle w:val="h1a"/>
          <w:b w:val="0"/>
          <w:color w:val="070707"/>
          <w:sz w:val="20"/>
        </w:rPr>
        <w:t>Nařízení vlády o podrobnějších požadavcích na pracoviště a pracovní prostředí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60"/>
        <w:jc w:val="both"/>
        <w:rPr>
          <w:rStyle w:val="h1a"/>
          <w:b w:val="0"/>
          <w:color w:val="070707"/>
          <w:sz w:val="20"/>
        </w:rPr>
      </w:pPr>
      <w:r w:rsidRPr="000541E9">
        <w:rPr>
          <w:color w:val="070707"/>
          <w:sz w:val="20"/>
        </w:rPr>
        <w:t>Nařízení vlády č. 17/2003 Sb.</w:t>
      </w:r>
      <w:r w:rsidRPr="00BB3ED1">
        <w:rPr>
          <w:b w:val="0"/>
          <w:color w:val="070707"/>
          <w:sz w:val="20"/>
        </w:rPr>
        <w:t xml:space="preserve"> - </w:t>
      </w:r>
      <w:r w:rsidRPr="00BB3ED1">
        <w:rPr>
          <w:rStyle w:val="h1a"/>
          <w:b w:val="0"/>
          <w:color w:val="070707"/>
          <w:sz w:val="20"/>
        </w:rPr>
        <w:t>Nařízení vlády, kterým se stanoví technické požadavky na elektrická zařízení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60"/>
        <w:jc w:val="both"/>
        <w:rPr>
          <w:rStyle w:val="h1a"/>
          <w:b w:val="0"/>
          <w:color w:val="070707"/>
          <w:sz w:val="20"/>
        </w:rPr>
      </w:pPr>
      <w:r w:rsidRPr="00BB3ED1">
        <w:rPr>
          <w:rStyle w:val="h1a"/>
          <w:b w:val="0"/>
          <w:color w:val="070707"/>
          <w:sz w:val="20"/>
        </w:rPr>
        <w:t>nízkého napětí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60"/>
        <w:jc w:val="both"/>
        <w:rPr>
          <w:rStyle w:val="h1a"/>
          <w:b w:val="0"/>
          <w:color w:val="070707"/>
          <w:sz w:val="20"/>
        </w:rPr>
      </w:pPr>
      <w:r w:rsidRPr="000541E9">
        <w:rPr>
          <w:color w:val="070707"/>
          <w:sz w:val="20"/>
        </w:rPr>
        <w:t>Nařízení vlády č. 163/2002 Sb.</w:t>
      </w:r>
      <w:r w:rsidRPr="00BB3ED1">
        <w:rPr>
          <w:b w:val="0"/>
          <w:color w:val="070707"/>
          <w:sz w:val="20"/>
        </w:rPr>
        <w:t xml:space="preserve"> - </w:t>
      </w:r>
      <w:r w:rsidRPr="00BB3ED1">
        <w:rPr>
          <w:rStyle w:val="h1a"/>
          <w:b w:val="0"/>
          <w:color w:val="070707"/>
          <w:sz w:val="20"/>
        </w:rPr>
        <w:t>Nařízení vlády, kterým se stanoví technické požadavky na vybrané stavební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60"/>
        <w:jc w:val="both"/>
        <w:rPr>
          <w:b w:val="0"/>
          <w:color w:val="070707"/>
          <w:sz w:val="20"/>
        </w:rPr>
      </w:pPr>
      <w:r w:rsidRPr="00BB3ED1">
        <w:rPr>
          <w:rStyle w:val="h1a"/>
          <w:b w:val="0"/>
          <w:color w:val="070707"/>
          <w:sz w:val="20"/>
        </w:rPr>
        <w:t>výrobky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tabs>
          <w:tab w:val="clear" w:pos="0"/>
          <w:tab w:val="num" w:pos="-283"/>
          <w:tab w:val="left" w:pos="1843"/>
        </w:tabs>
        <w:suppressAutoHyphens/>
        <w:spacing w:before="0"/>
        <w:jc w:val="both"/>
        <w:rPr>
          <w:b w:val="0"/>
          <w:sz w:val="20"/>
        </w:rPr>
      </w:pPr>
      <w:r w:rsidRPr="000541E9">
        <w:rPr>
          <w:sz w:val="20"/>
        </w:rPr>
        <w:t>Vyhláška č. 50/1978 Sb.</w:t>
      </w:r>
      <w:r w:rsidRPr="00BB3ED1">
        <w:rPr>
          <w:b w:val="0"/>
          <w:sz w:val="20"/>
        </w:rPr>
        <w:t xml:space="preserve"> Českého úřadu bezpečnosti práce a Českého báňského úřadu o odborné způsobilosti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tabs>
          <w:tab w:val="clear" w:pos="0"/>
          <w:tab w:val="num" w:pos="-283"/>
          <w:tab w:val="left" w:pos="1843"/>
        </w:tabs>
        <w:suppressAutoHyphens/>
        <w:spacing w:before="0"/>
        <w:jc w:val="both"/>
      </w:pPr>
      <w:r w:rsidRPr="009B2EF4">
        <w:t>v elektrotechnice</w:t>
      </w:r>
    </w:p>
    <w:p w:rsidR="00BB3ED1" w:rsidRPr="00BB3ED1" w:rsidRDefault="00BB3ED1" w:rsidP="00731969">
      <w:pPr>
        <w:pStyle w:val="Zkladntextodsazen"/>
        <w:numPr>
          <w:ilvl w:val="0"/>
          <w:numId w:val="14"/>
        </w:numPr>
        <w:tabs>
          <w:tab w:val="clear" w:pos="0"/>
          <w:tab w:val="num" w:pos="-283"/>
        </w:tabs>
        <w:suppressAutoHyphens/>
        <w:spacing w:after="0"/>
        <w:jc w:val="both"/>
        <w:outlineLvl w:val="0"/>
      </w:pPr>
      <w:r w:rsidRPr="000541E9">
        <w:rPr>
          <w:b/>
        </w:rPr>
        <w:t>ČSN 33 0166 ed.2</w:t>
      </w:r>
      <w:r w:rsidRPr="00BB3ED1">
        <w:t xml:space="preserve"> – Označování žil kabelů a ohebných šňůr;</w:t>
      </w:r>
    </w:p>
    <w:p w:rsidR="00BB3ED1" w:rsidRPr="00BB3ED1" w:rsidRDefault="00BB3ED1" w:rsidP="000541E9">
      <w:pPr>
        <w:pStyle w:val="Zkladntextodsazen"/>
        <w:spacing w:after="0"/>
        <w:ind w:left="0"/>
        <w:jc w:val="both"/>
        <w:outlineLvl w:val="0"/>
      </w:pPr>
      <w:r w:rsidRPr="000541E9">
        <w:rPr>
          <w:b/>
        </w:rPr>
        <w:t>ČSN 33 2000-1 ed.2</w:t>
      </w:r>
      <w:r w:rsidRPr="00BB3ED1">
        <w:t xml:space="preserve"> - Elektrické instalace budov. Část 1: Rozsah platnosti, účel a základní principy;</w:t>
      </w:r>
    </w:p>
    <w:p w:rsidR="00BB3ED1" w:rsidRPr="00BB3ED1" w:rsidRDefault="00BB3ED1" w:rsidP="000541E9">
      <w:pPr>
        <w:pStyle w:val="Zkladntextodsazen"/>
        <w:spacing w:after="0"/>
        <w:ind w:left="0"/>
        <w:jc w:val="both"/>
        <w:outlineLvl w:val="0"/>
      </w:pPr>
      <w:r w:rsidRPr="000541E9">
        <w:rPr>
          <w:b/>
        </w:rPr>
        <w:t>ČSN 33 2000-4-473</w:t>
      </w:r>
      <w:r w:rsidRPr="00BB3ED1">
        <w:t xml:space="preserve"> - Elektrotechnické předpisy. Elektrické zařízení. 4. část: Bezpečnost. Kapitola 47: Použití ochranných opatření na zajištění bezpečnosti. Oddíl 473: Opatření na ochranu proti nadproudům;</w:t>
      </w:r>
    </w:p>
    <w:p w:rsidR="00BB3ED1" w:rsidRPr="00BB3ED1" w:rsidRDefault="00BB3ED1" w:rsidP="000541E9">
      <w:pPr>
        <w:pStyle w:val="Zkladntextodsazen"/>
        <w:spacing w:after="0"/>
        <w:ind w:left="0"/>
        <w:jc w:val="both"/>
        <w:outlineLvl w:val="0"/>
      </w:pPr>
      <w:r w:rsidRPr="000541E9">
        <w:rPr>
          <w:b/>
        </w:rPr>
        <w:t>ČSN 33 2000-5-51 ed.3</w:t>
      </w:r>
      <w:r w:rsidRPr="00BB3ED1">
        <w:t xml:space="preserve"> - Elektrické instalace nízkého napětí - Část 5-51: Výběr a stavba elektrických zařízení - Všeobecné předpisy;</w:t>
      </w:r>
    </w:p>
    <w:p w:rsidR="00A03847" w:rsidRDefault="00BB3ED1" w:rsidP="000541E9">
      <w:pPr>
        <w:pStyle w:val="Zkladntextodsazen"/>
        <w:spacing w:after="0"/>
        <w:ind w:left="0"/>
        <w:jc w:val="both"/>
        <w:outlineLvl w:val="0"/>
      </w:pPr>
      <w:r w:rsidRPr="000541E9">
        <w:rPr>
          <w:b/>
        </w:rPr>
        <w:t>ČSN 33 2000-5-52 ed.2</w:t>
      </w:r>
      <w:r w:rsidRPr="00BB3ED1">
        <w:t xml:space="preserve"> - Elektrické instalace nízkého napětí - Část 5-52: Výběr a stavba elektrických zařízení - Elektrická vedení;</w:t>
      </w:r>
    </w:p>
    <w:p w:rsidR="00BB3ED1" w:rsidRPr="00BB3ED1" w:rsidRDefault="00BB3ED1" w:rsidP="000541E9">
      <w:pPr>
        <w:pStyle w:val="Zkladntextodsazen"/>
        <w:spacing w:after="0"/>
        <w:ind w:left="0"/>
        <w:jc w:val="both"/>
        <w:outlineLvl w:val="0"/>
      </w:pPr>
      <w:r w:rsidRPr="000541E9">
        <w:rPr>
          <w:b/>
        </w:rPr>
        <w:t>ČSN 33 2000-5-523 (332000)</w:t>
      </w:r>
      <w:r w:rsidRPr="00BB3ED1">
        <w:t xml:space="preserve"> - Elektrotechnické předpisy. Elektrická zařízení. Část 5: Výběr a stavba</w:t>
      </w:r>
      <w:r w:rsidR="00A03847">
        <w:t xml:space="preserve"> </w:t>
      </w:r>
      <w:r w:rsidRPr="00BB3ED1">
        <w:t>elektrických zařízení. Kapitola 52: Výběr soustav a stavba vedení. Oddíl 523: Dovolené proudy</w:t>
      </w:r>
    </w:p>
    <w:p w:rsidR="00BB3ED1" w:rsidRPr="00164F6B" w:rsidRDefault="00BB3ED1" w:rsidP="000541E9">
      <w:pPr>
        <w:pStyle w:val="Zkladntextodsazen"/>
        <w:spacing w:after="0"/>
        <w:ind w:left="0"/>
        <w:jc w:val="both"/>
        <w:outlineLvl w:val="0"/>
      </w:pPr>
      <w:r w:rsidRPr="000541E9">
        <w:rPr>
          <w:b/>
        </w:rPr>
        <w:t>ČSN 33 2000-5-54 ed.3</w:t>
      </w:r>
      <w:r w:rsidRPr="00BB3ED1">
        <w:t xml:space="preserve"> - Elektrické instalace nízkého napětí - Část 5-54: Výběr a stavba elektrických zařízení - </w:t>
      </w:r>
      <w:r w:rsidRPr="00164F6B">
        <w:t>Uzemnění a ochranné vodiče;</w:t>
      </w:r>
    </w:p>
    <w:p w:rsidR="00A03847" w:rsidRPr="00164F6B" w:rsidRDefault="00BB3ED1" w:rsidP="00731969">
      <w:pPr>
        <w:pStyle w:val="Nadpis2"/>
        <w:widowControl/>
        <w:numPr>
          <w:ilvl w:val="1"/>
          <w:numId w:val="14"/>
        </w:numPr>
        <w:shd w:val="clear" w:color="auto" w:fill="FFFFFF"/>
        <w:tabs>
          <w:tab w:val="clear" w:pos="0"/>
          <w:tab w:val="num" w:pos="-283"/>
        </w:tabs>
        <w:suppressAutoHyphens/>
        <w:spacing w:before="150"/>
        <w:jc w:val="both"/>
        <w:rPr>
          <w:color w:val="auto"/>
          <w:sz w:val="20"/>
        </w:rPr>
      </w:pPr>
      <w:r w:rsidRPr="00164F6B">
        <w:rPr>
          <w:b/>
          <w:color w:val="auto"/>
          <w:sz w:val="20"/>
        </w:rPr>
        <w:t xml:space="preserve">ČSN 33 2040 </w:t>
      </w:r>
      <w:r w:rsidRPr="00164F6B">
        <w:rPr>
          <w:color w:val="auto"/>
          <w:sz w:val="20"/>
        </w:rPr>
        <w:t>- Elektrotechnické předpisy. Ochrana před účinky elektromagnetického pole 50 Hz v pásmu vlivu</w:t>
      </w:r>
      <w:r w:rsidR="009B2EF4" w:rsidRPr="00164F6B">
        <w:rPr>
          <w:b/>
          <w:color w:val="auto"/>
        </w:rPr>
        <w:t xml:space="preserve"> </w:t>
      </w:r>
      <w:r w:rsidRPr="00164F6B">
        <w:rPr>
          <w:color w:val="auto"/>
          <w:sz w:val="20"/>
        </w:rPr>
        <w:t>zařízení elektrizační soustavy</w:t>
      </w:r>
    </w:p>
    <w:p w:rsidR="00BB3ED1" w:rsidRPr="00BB3ED1" w:rsidRDefault="00BB3ED1" w:rsidP="00731969">
      <w:pPr>
        <w:pStyle w:val="Nadpis2"/>
        <w:widowControl/>
        <w:numPr>
          <w:ilvl w:val="1"/>
          <w:numId w:val="14"/>
        </w:numPr>
        <w:shd w:val="clear" w:color="auto" w:fill="FFFFFF"/>
        <w:tabs>
          <w:tab w:val="clear" w:pos="0"/>
          <w:tab w:val="num" w:pos="-283"/>
        </w:tabs>
        <w:suppressAutoHyphens/>
        <w:spacing w:before="150"/>
        <w:jc w:val="both"/>
        <w:rPr>
          <w:color w:val="auto"/>
          <w:sz w:val="20"/>
        </w:rPr>
      </w:pPr>
      <w:r w:rsidRPr="000541E9">
        <w:rPr>
          <w:b/>
          <w:color w:val="auto"/>
          <w:sz w:val="20"/>
        </w:rPr>
        <w:t xml:space="preserve">ČSN 33 3210 </w:t>
      </w:r>
      <w:r w:rsidRPr="009776A0">
        <w:rPr>
          <w:color w:val="auto"/>
          <w:sz w:val="20"/>
        </w:rPr>
        <w:t>- Elektrotechnické p</w:t>
      </w:r>
      <w:r w:rsidRPr="00BB3ED1">
        <w:rPr>
          <w:color w:val="auto"/>
          <w:sz w:val="20"/>
        </w:rPr>
        <w:t>ředpisy. Rozvodná zařízení. Společná ustanovení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0"/>
        <w:jc w:val="both"/>
        <w:rPr>
          <w:b w:val="0"/>
          <w:sz w:val="20"/>
        </w:rPr>
      </w:pPr>
      <w:r w:rsidRPr="000541E9">
        <w:rPr>
          <w:sz w:val="20"/>
        </w:rPr>
        <w:t>ČSN 33 3060</w:t>
      </w:r>
      <w:r w:rsidRPr="00BB3ED1">
        <w:rPr>
          <w:b w:val="0"/>
          <w:sz w:val="20"/>
        </w:rPr>
        <w:t xml:space="preserve"> - Elektrotechnické předpisy. Ochrana elektrických zařízení před přepětím</w:t>
      </w:r>
    </w:p>
    <w:p w:rsidR="00BB3ED1" w:rsidRDefault="00BB3ED1" w:rsidP="00731969">
      <w:pPr>
        <w:pStyle w:val="Nadpis1"/>
        <w:widowControl/>
        <w:numPr>
          <w:ilvl w:val="0"/>
          <w:numId w:val="14"/>
        </w:numPr>
        <w:tabs>
          <w:tab w:val="clear" w:pos="0"/>
          <w:tab w:val="num" w:pos="-283"/>
          <w:tab w:val="left" w:pos="1843"/>
        </w:tabs>
        <w:suppressAutoHyphens/>
        <w:spacing w:before="0"/>
        <w:jc w:val="both"/>
        <w:rPr>
          <w:b w:val="0"/>
          <w:color w:val="212B34"/>
          <w:sz w:val="20"/>
        </w:rPr>
      </w:pPr>
      <w:r w:rsidRPr="000541E9">
        <w:rPr>
          <w:color w:val="212B34"/>
          <w:sz w:val="20"/>
        </w:rPr>
        <w:t>ČSN EN 50110-1 ed. 3</w:t>
      </w:r>
      <w:r w:rsidRPr="00BB3ED1">
        <w:rPr>
          <w:b w:val="0"/>
          <w:color w:val="212B34"/>
          <w:sz w:val="20"/>
        </w:rPr>
        <w:t xml:space="preserve"> - Obsluha a práce na elektrických zařízeních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48"/>
        <w:jc w:val="both"/>
        <w:rPr>
          <w:b w:val="0"/>
          <w:sz w:val="20"/>
        </w:rPr>
      </w:pPr>
      <w:r w:rsidRPr="000541E9">
        <w:rPr>
          <w:rStyle w:val="ab11"/>
          <w:sz w:val="20"/>
        </w:rPr>
        <w:t>ČSN 73 0802</w:t>
      </w:r>
      <w:r w:rsidRPr="00BB3ED1">
        <w:rPr>
          <w:rStyle w:val="ab11"/>
          <w:b w:val="0"/>
          <w:sz w:val="20"/>
        </w:rPr>
        <w:t xml:space="preserve"> - P</w:t>
      </w:r>
      <w:r w:rsidRPr="00BB3ED1">
        <w:rPr>
          <w:rStyle w:val="ab10"/>
          <w:b w:val="0"/>
          <w:sz w:val="20"/>
        </w:rPr>
        <w:t>ožární bezpečnost staveb - Nevýrobní objekty</w:t>
      </w:r>
    </w:p>
    <w:p w:rsidR="00BB3ED1" w:rsidRPr="00BB3ED1" w:rsidRDefault="00BB3ED1" w:rsidP="000541E9">
      <w:pPr>
        <w:pStyle w:val="Zkladntextodsazen"/>
        <w:spacing w:after="0"/>
        <w:ind w:left="0"/>
        <w:jc w:val="both"/>
        <w:outlineLvl w:val="0"/>
      </w:pPr>
      <w:r w:rsidRPr="000541E9">
        <w:rPr>
          <w:b/>
        </w:rPr>
        <w:t>ČSN 33 2130 ed.3</w:t>
      </w:r>
      <w:r w:rsidRPr="00BB3ED1">
        <w:t xml:space="preserve"> - Elektrické instalace nízkého napětí - Vnitřní elektrické rozvody;</w:t>
      </w:r>
    </w:p>
    <w:p w:rsidR="00BB3ED1" w:rsidRDefault="00BB3ED1" w:rsidP="000541E9">
      <w:pPr>
        <w:pStyle w:val="Zkladntextodsazen"/>
        <w:spacing w:after="0"/>
        <w:ind w:left="0"/>
        <w:jc w:val="both"/>
        <w:outlineLvl w:val="0"/>
      </w:pPr>
      <w:r w:rsidRPr="000541E9">
        <w:rPr>
          <w:b/>
        </w:rPr>
        <w:t>ČSN 34 1610</w:t>
      </w:r>
      <w:r w:rsidRPr="00BB3ED1">
        <w:t xml:space="preserve"> - Elektrotechnické předpisy ČSN. Elektrický silnoproudý rozvod v průmyslových provozovnách;</w:t>
      </w:r>
    </w:p>
    <w:p w:rsidR="00BB3ED1" w:rsidRPr="00BB3ED1" w:rsidRDefault="00BB3ED1" w:rsidP="000541E9">
      <w:pPr>
        <w:pStyle w:val="Zkladntextodsazen"/>
        <w:spacing w:after="0"/>
        <w:ind w:left="0"/>
        <w:jc w:val="both"/>
        <w:outlineLvl w:val="0"/>
      </w:pPr>
      <w:r w:rsidRPr="000541E9">
        <w:rPr>
          <w:b/>
        </w:rPr>
        <w:t>ČSN EN 60529</w:t>
      </w:r>
      <w:r w:rsidRPr="00BB3ED1">
        <w:t xml:space="preserve"> - Stupně ochrany krytem (krytí - IP kód);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0"/>
        <w:jc w:val="both"/>
        <w:rPr>
          <w:b w:val="0"/>
          <w:sz w:val="20"/>
        </w:rPr>
      </w:pPr>
      <w:r w:rsidRPr="000541E9">
        <w:rPr>
          <w:sz w:val="20"/>
        </w:rPr>
        <w:t>ČSN EN 60865-1 ed. 2</w:t>
      </w:r>
      <w:r w:rsidRPr="00BB3ED1">
        <w:rPr>
          <w:b w:val="0"/>
          <w:sz w:val="20"/>
        </w:rPr>
        <w:t xml:space="preserve"> - Zkratové proudy - Výpočet účinků - Část 1: Definice a výpočetní metody</w:t>
      </w:r>
    </w:p>
    <w:p w:rsidR="00BB3ED1" w:rsidRPr="00BB3ED1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0"/>
        <w:jc w:val="both"/>
        <w:rPr>
          <w:b w:val="0"/>
          <w:sz w:val="20"/>
        </w:rPr>
      </w:pPr>
      <w:r w:rsidRPr="000541E9">
        <w:rPr>
          <w:sz w:val="20"/>
        </w:rPr>
        <w:t>ČSN EN 60909-0</w:t>
      </w:r>
      <w:r w:rsidRPr="00BB3ED1">
        <w:rPr>
          <w:b w:val="0"/>
          <w:sz w:val="20"/>
        </w:rPr>
        <w:t xml:space="preserve"> - Zkratové proudy v trojfázových střídavých soustavách - Část 0: Výpočet proudů</w:t>
      </w:r>
    </w:p>
    <w:p w:rsidR="00BB3ED1" w:rsidRPr="00BB3ED1" w:rsidRDefault="00BB3ED1" w:rsidP="000541E9">
      <w:pPr>
        <w:pStyle w:val="Zkladntextodsazen"/>
        <w:spacing w:after="0"/>
        <w:ind w:left="0"/>
        <w:jc w:val="both"/>
        <w:outlineLvl w:val="0"/>
      </w:pPr>
      <w:r w:rsidRPr="000541E9">
        <w:rPr>
          <w:b/>
        </w:rPr>
        <w:t>ČSN EN 62262</w:t>
      </w:r>
      <w:r w:rsidRPr="00BB3ED1">
        <w:t xml:space="preserve"> - Stupně ochrany elektrických zařízení proti venkovním mechanickým nárazům kryty (kód IK);</w:t>
      </w:r>
    </w:p>
    <w:p w:rsidR="00BB3ED1" w:rsidRPr="00BB3ED1" w:rsidRDefault="00BB3ED1" w:rsidP="000541E9">
      <w:pPr>
        <w:pStyle w:val="Zkladntextodsazen"/>
        <w:spacing w:after="0"/>
        <w:ind w:left="0"/>
        <w:jc w:val="both"/>
        <w:outlineLvl w:val="0"/>
      </w:pPr>
      <w:r w:rsidRPr="000541E9">
        <w:rPr>
          <w:b/>
        </w:rPr>
        <w:t>ČSN EN 61140 ed.2</w:t>
      </w:r>
      <w:r w:rsidRPr="00BB3ED1">
        <w:t xml:space="preserve"> - Ochrana před zásahem elektrickým proudem. Společné hlediska pro instalaci a zařízení;</w:t>
      </w:r>
    </w:p>
    <w:p w:rsidR="00BB3ED1" w:rsidRPr="00BB3ED1" w:rsidRDefault="00BB3ED1" w:rsidP="000541E9">
      <w:pPr>
        <w:autoSpaceDE w:val="0"/>
        <w:jc w:val="both"/>
        <w:outlineLvl w:val="0"/>
      </w:pPr>
      <w:r w:rsidRPr="000541E9">
        <w:rPr>
          <w:b/>
        </w:rPr>
        <w:t>ČSN EN 61082-1 ed.3</w:t>
      </w:r>
      <w:r w:rsidRPr="00BB3ED1">
        <w:t xml:space="preserve"> – Zhotovování dokumentů používaných v elektrotechnice - Část 1: Pravidla ;</w:t>
      </w:r>
    </w:p>
    <w:p w:rsidR="00BB3ED1" w:rsidRPr="00E02B1B" w:rsidRDefault="00BB3ED1" w:rsidP="00731969">
      <w:pPr>
        <w:pStyle w:val="Nadpis1"/>
        <w:widowControl/>
        <w:numPr>
          <w:ilvl w:val="0"/>
          <w:numId w:val="14"/>
        </w:numPr>
        <w:shd w:val="clear" w:color="auto" w:fill="FFFFFF"/>
        <w:tabs>
          <w:tab w:val="clear" w:pos="0"/>
          <w:tab w:val="num" w:pos="-283"/>
          <w:tab w:val="left" w:pos="1843"/>
        </w:tabs>
        <w:suppressAutoHyphens/>
        <w:spacing w:before="0"/>
        <w:jc w:val="both"/>
        <w:rPr>
          <w:b w:val="0"/>
          <w:sz w:val="20"/>
        </w:rPr>
      </w:pPr>
      <w:r w:rsidRPr="000541E9">
        <w:rPr>
          <w:sz w:val="20"/>
        </w:rPr>
        <w:t>ČSN IEC 287-3-1</w:t>
      </w:r>
      <w:r w:rsidRPr="00BB3ED1">
        <w:rPr>
          <w:b w:val="0"/>
          <w:sz w:val="20"/>
        </w:rPr>
        <w:t xml:space="preserve"> - Elektrické kabely - Výpočet dovolených proudů - Část 3: Pracovní podmínky - Oddíl 1: Referenční </w:t>
      </w:r>
      <w:r w:rsidRPr="00E02B1B">
        <w:rPr>
          <w:b w:val="0"/>
          <w:sz w:val="20"/>
        </w:rPr>
        <w:t>pracovní podmínky a volba typu kabelu</w:t>
      </w:r>
    </w:p>
    <w:p w:rsidR="00BB3ED1" w:rsidRPr="00E02B1B" w:rsidRDefault="00BB3ED1" w:rsidP="00731969">
      <w:pPr>
        <w:pStyle w:val="Nadpis2"/>
        <w:widowControl/>
        <w:numPr>
          <w:ilvl w:val="1"/>
          <w:numId w:val="14"/>
        </w:numPr>
        <w:shd w:val="clear" w:color="auto" w:fill="FFFFFF"/>
        <w:tabs>
          <w:tab w:val="clear" w:pos="0"/>
          <w:tab w:val="num" w:pos="-283"/>
        </w:tabs>
        <w:suppressAutoHyphens/>
        <w:spacing w:before="150"/>
        <w:jc w:val="both"/>
        <w:rPr>
          <w:color w:val="auto"/>
          <w:sz w:val="20"/>
        </w:rPr>
      </w:pPr>
      <w:r w:rsidRPr="000541E9">
        <w:rPr>
          <w:b/>
          <w:color w:val="auto"/>
          <w:sz w:val="20"/>
        </w:rPr>
        <w:t>ČSN ISO 3864-1</w:t>
      </w:r>
      <w:r w:rsidRPr="00E02B1B">
        <w:rPr>
          <w:color w:val="auto"/>
          <w:sz w:val="20"/>
        </w:rPr>
        <w:t xml:space="preserve"> Grafické značky - Bezpečnostní barvy a bezpečnostní značky - Část 1: Zásady navrhování bezpečnostních značek a bezpečnostního značení</w:t>
      </w:r>
    </w:p>
    <w:p w:rsidR="005D0EA7" w:rsidRPr="009B2EF4" w:rsidRDefault="00E02B1B" w:rsidP="000541E9">
      <w:pPr>
        <w:rPr>
          <w:b/>
        </w:rPr>
      </w:pPr>
      <w:r w:rsidRPr="009B2EF4">
        <w:rPr>
          <w:b/>
        </w:rPr>
        <w:t xml:space="preserve">ČSN </w:t>
      </w:r>
      <w:r w:rsidR="005D0EA7" w:rsidRPr="000541E9">
        <w:rPr>
          <w:b/>
        </w:rPr>
        <w:t>EN ISO 12100</w:t>
      </w:r>
      <w:r w:rsidRPr="009B2EF4">
        <w:rPr>
          <w:b/>
        </w:rPr>
        <w:t xml:space="preserve"> - </w:t>
      </w:r>
      <w:r w:rsidRPr="000541E9">
        <w:rPr>
          <w:color w:val="333333"/>
          <w:shd w:val="clear" w:color="auto" w:fill="FFFFFF"/>
        </w:rPr>
        <w:t>Bezpečnost strojních zařízení - Všeobecné zásady pro konstrukci - Posouzení rizika a snižování rizika</w:t>
      </w:r>
    </w:p>
    <w:p w:rsidR="005D0EA7" w:rsidRPr="009B2EF4" w:rsidRDefault="00E02B1B" w:rsidP="000541E9">
      <w:r w:rsidRPr="009B2EF4">
        <w:rPr>
          <w:b/>
        </w:rPr>
        <w:t xml:space="preserve">ČSN </w:t>
      </w:r>
      <w:r w:rsidR="005D0EA7" w:rsidRPr="000541E9">
        <w:rPr>
          <w:b/>
        </w:rPr>
        <w:t>EN 13849</w:t>
      </w:r>
      <w:r w:rsidRPr="009B2EF4">
        <w:t xml:space="preserve"> - </w:t>
      </w:r>
      <w:r w:rsidRPr="000541E9">
        <w:rPr>
          <w:color w:val="333333"/>
          <w:shd w:val="clear" w:color="auto" w:fill="FFFFFF"/>
        </w:rPr>
        <w:t>Bezpečnost strojních zařízení - Bezpečnostní části ovládacích systémů - Část 1: Obecné zásady pro konstrukci.</w:t>
      </w:r>
    </w:p>
    <w:p w:rsidR="005D0EA7" w:rsidRPr="00E02B1B" w:rsidRDefault="00E02B1B" w:rsidP="005D0EA7">
      <w:r w:rsidRPr="000541E9">
        <w:rPr>
          <w:b/>
        </w:rPr>
        <w:t xml:space="preserve">ČSN </w:t>
      </w:r>
      <w:r w:rsidR="005D0EA7" w:rsidRPr="000541E9">
        <w:rPr>
          <w:b/>
        </w:rPr>
        <w:t>EN IEC 61800</w:t>
      </w:r>
      <w:r w:rsidR="005D0EA7" w:rsidRPr="00E02B1B">
        <w:t xml:space="preserve"> - </w:t>
      </w:r>
      <w:r w:rsidRPr="000541E9">
        <w:rPr>
          <w:color w:val="333333"/>
          <w:shd w:val="clear" w:color="auto" w:fill="FFFFFF"/>
        </w:rPr>
        <w:t>Systémy elektrických výkonových pohonů s nastavitelnou rychlostí - Část 3: Požadavky EMC a specifické zkušební metody.</w:t>
      </w:r>
    </w:p>
    <w:p w:rsidR="005D0EA7" w:rsidRPr="00E02B1B" w:rsidRDefault="00E02B1B" w:rsidP="005D0EA7">
      <w:r w:rsidRPr="000541E9">
        <w:rPr>
          <w:b/>
        </w:rPr>
        <w:t xml:space="preserve">ČSN </w:t>
      </w:r>
      <w:r w:rsidR="005D0EA7" w:rsidRPr="000541E9">
        <w:rPr>
          <w:b/>
        </w:rPr>
        <w:t>EN 61508</w:t>
      </w:r>
      <w:r w:rsidR="005D0EA7" w:rsidRPr="00E02B1B">
        <w:t xml:space="preserve"> - </w:t>
      </w:r>
      <w:r w:rsidRPr="000541E9">
        <w:rPr>
          <w:color w:val="333333"/>
          <w:shd w:val="clear" w:color="auto" w:fill="FFFFFF"/>
        </w:rPr>
        <w:t>Funkční bezpečnost elektrických/elektronických/programovatelných elektronických systémů souvisejících s bezpečností - Část 1: Všeobecné požadavky.</w:t>
      </w:r>
    </w:p>
    <w:p w:rsidR="005D0EA7" w:rsidRPr="00E02B1B" w:rsidRDefault="00E02B1B" w:rsidP="005D0EA7">
      <w:r w:rsidRPr="000541E9">
        <w:rPr>
          <w:b/>
        </w:rPr>
        <w:t xml:space="preserve">ČSN </w:t>
      </w:r>
      <w:r w:rsidR="005D0EA7" w:rsidRPr="000541E9">
        <w:rPr>
          <w:b/>
        </w:rPr>
        <w:t>EN 61000-6</w:t>
      </w:r>
      <w:r w:rsidRPr="000541E9">
        <w:rPr>
          <w:b/>
        </w:rPr>
        <w:t xml:space="preserve"> ed.2</w:t>
      </w:r>
      <w:r w:rsidR="005D0EA7" w:rsidRPr="00E02B1B">
        <w:t xml:space="preserve"> - </w:t>
      </w:r>
      <w:r w:rsidRPr="000541E9">
        <w:rPr>
          <w:color w:val="333333"/>
          <w:shd w:val="clear" w:color="auto" w:fill="FFFFFF"/>
        </w:rPr>
        <w:t>Elektromagnetická kompatibilita (EMC) - Část 6-1: Kmenové normy - Odolnost - Prostředí obytné, obchodní a lehkého průmyslu.</w:t>
      </w:r>
    </w:p>
    <w:p w:rsidR="005D0EA7" w:rsidRPr="00E02B1B" w:rsidRDefault="00E02B1B" w:rsidP="005D0EA7">
      <w:r w:rsidRPr="000541E9">
        <w:rPr>
          <w:b/>
        </w:rPr>
        <w:t xml:space="preserve">ČSN </w:t>
      </w:r>
      <w:r w:rsidR="005D0EA7" w:rsidRPr="000541E9">
        <w:rPr>
          <w:b/>
        </w:rPr>
        <w:t>EN 60204-1</w:t>
      </w:r>
      <w:r w:rsidRPr="000541E9">
        <w:rPr>
          <w:b/>
        </w:rPr>
        <w:t xml:space="preserve"> ed.2</w:t>
      </w:r>
      <w:r w:rsidR="005D0EA7" w:rsidRPr="00E02B1B">
        <w:t xml:space="preserve"> - </w:t>
      </w:r>
      <w:r w:rsidRPr="000541E9">
        <w:rPr>
          <w:color w:val="333333"/>
          <w:shd w:val="clear" w:color="auto" w:fill="FFFFFF"/>
        </w:rPr>
        <w:t>Bezpečnost strojních zařízení - Elektrická zařízení strojů - Část 1: Všeobecné požadavky.</w:t>
      </w:r>
    </w:p>
    <w:p w:rsidR="005D0EA7" w:rsidRPr="00E02B1B" w:rsidRDefault="00E02B1B" w:rsidP="005D0EA7">
      <w:r w:rsidRPr="000541E9">
        <w:rPr>
          <w:b/>
        </w:rPr>
        <w:t xml:space="preserve">ČSN </w:t>
      </w:r>
      <w:r w:rsidR="005D0EA7" w:rsidRPr="000541E9">
        <w:rPr>
          <w:b/>
        </w:rPr>
        <w:t>EN 50178</w:t>
      </w:r>
      <w:r w:rsidR="005D0EA7" w:rsidRPr="00E02B1B">
        <w:t xml:space="preserve"> - </w:t>
      </w:r>
      <w:r w:rsidRPr="000541E9">
        <w:rPr>
          <w:color w:val="333333"/>
          <w:shd w:val="clear" w:color="auto" w:fill="FFFFFF"/>
        </w:rPr>
        <w:t>Elektronická zařízení pro použití ve výkonových instalacích.</w:t>
      </w:r>
    </w:p>
    <w:p w:rsidR="005D0EA7" w:rsidRPr="000541E9" w:rsidRDefault="005D0EA7" w:rsidP="000541E9">
      <w:pPr>
        <w:rPr>
          <w:b/>
        </w:rPr>
      </w:pPr>
    </w:p>
    <w:p w:rsidR="00151891" w:rsidRDefault="00151891" w:rsidP="00151891">
      <w:pPr>
        <w:ind w:left="1080"/>
        <w:jc w:val="both"/>
      </w:pPr>
    </w:p>
    <w:p w:rsidR="002E5AE0" w:rsidRDefault="002E5AE0" w:rsidP="00151891">
      <w:pPr>
        <w:ind w:left="1080"/>
        <w:jc w:val="both"/>
      </w:pPr>
    </w:p>
    <w:p w:rsidR="002E5AE0" w:rsidRDefault="002E5AE0" w:rsidP="00151891">
      <w:pPr>
        <w:ind w:left="1080"/>
        <w:jc w:val="both"/>
      </w:pPr>
    </w:p>
    <w:p w:rsidR="002E5AE0" w:rsidRDefault="002E5AE0" w:rsidP="00151891">
      <w:pPr>
        <w:ind w:left="1080"/>
        <w:jc w:val="both"/>
      </w:pPr>
    </w:p>
    <w:p w:rsidR="002E5AE0" w:rsidRDefault="002E5AE0" w:rsidP="00151891">
      <w:pPr>
        <w:ind w:left="1080"/>
        <w:jc w:val="both"/>
      </w:pPr>
    </w:p>
    <w:p w:rsidR="002E5AE0" w:rsidRDefault="002E5AE0" w:rsidP="00151891">
      <w:pPr>
        <w:ind w:left="1080"/>
        <w:jc w:val="both"/>
      </w:pPr>
    </w:p>
    <w:p w:rsidR="002E5AE0" w:rsidRDefault="002E5AE0" w:rsidP="00151891">
      <w:pPr>
        <w:ind w:left="1080"/>
        <w:jc w:val="both"/>
      </w:pPr>
    </w:p>
    <w:p w:rsidR="002E5AE0" w:rsidRDefault="002E5AE0" w:rsidP="00151891">
      <w:pPr>
        <w:ind w:left="1080"/>
        <w:jc w:val="both"/>
      </w:pPr>
    </w:p>
    <w:p w:rsidR="002E5AE0" w:rsidRDefault="002E5AE0" w:rsidP="00151891">
      <w:pPr>
        <w:ind w:left="1080"/>
        <w:jc w:val="both"/>
      </w:pPr>
    </w:p>
    <w:p w:rsidR="002E5AE0" w:rsidRDefault="002E5AE0" w:rsidP="00151891">
      <w:pPr>
        <w:ind w:left="1080"/>
        <w:jc w:val="both"/>
      </w:pPr>
    </w:p>
    <w:p w:rsidR="002E5AE0" w:rsidRDefault="002E5AE0" w:rsidP="00151891">
      <w:pPr>
        <w:ind w:left="1080"/>
        <w:jc w:val="both"/>
      </w:pPr>
    </w:p>
    <w:p w:rsidR="002E5AE0" w:rsidRDefault="002E5AE0" w:rsidP="00151891">
      <w:pPr>
        <w:ind w:left="1080"/>
        <w:jc w:val="both"/>
      </w:pPr>
    </w:p>
    <w:p w:rsidR="002E5AE0" w:rsidRDefault="002E5AE0" w:rsidP="00151891">
      <w:pPr>
        <w:ind w:left="1080"/>
        <w:jc w:val="both"/>
      </w:pPr>
    </w:p>
    <w:p w:rsidR="002E5AE0" w:rsidRDefault="002E5AE0" w:rsidP="00151891">
      <w:pPr>
        <w:ind w:left="1080"/>
        <w:jc w:val="both"/>
      </w:pPr>
    </w:p>
    <w:p w:rsidR="002E5AE0" w:rsidRDefault="002E5AE0" w:rsidP="00151891">
      <w:pPr>
        <w:ind w:left="1080"/>
        <w:jc w:val="both"/>
      </w:pPr>
    </w:p>
    <w:p w:rsidR="002E5AE0" w:rsidRDefault="002E5AE0" w:rsidP="00151891">
      <w:pPr>
        <w:ind w:left="1080"/>
        <w:jc w:val="both"/>
      </w:pPr>
    </w:p>
    <w:p w:rsidR="002E5AE0" w:rsidRDefault="002E5AE0" w:rsidP="00151891">
      <w:pPr>
        <w:ind w:left="1080"/>
        <w:jc w:val="both"/>
      </w:pPr>
    </w:p>
    <w:p w:rsidR="002E5AE0" w:rsidRPr="00D148CB" w:rsidRDefault="002E5AE0" w:rsidP="00151891">
      <w:pPr>
        <w:ind w:left="1080"/>
        <w:jc w:val="both"/>
      </w:pPr>
    </w:p>
    <w:p w:rsidR="00ED57F9" w:rsidRDefault="004C2D22" w:rsidP="00731969">
      <w:pPr>
        <w:widowControl w:val="0"/>
        <w:numPr>
          <w:ilvl w:val="1"/>
          <w:numId w:val="9"/>
        </w:numPr>
        <w:spacing w:before="120"/>
        <w:ind w:left="1080" w:hanging="720"/>
        <w:rPr>
          <w:b/>
          <w:snapToGrid w:val="0"/>
          <w:u w:val="single"/>
        </w:rPr>
      </w:pPr>
      <w:r w:rsidRPr="00D148CB">
        <w:rPr>
          <w:b/>
          <w:snapToGrid w:val="0"/>
          <w:u w:val="single"/>
        </w:rPr>
        <w:t>Technick</w:t>
      </w:r>
      <w:r w:rsidR="000942AC">
        <w:rPr>
          <w:b/>
          <w:snapToGrid w:val="0"/>
          <w:u w:val="single"/>
        </w:rPr>
        <w:t>ý</w:t>
      </w:r>
      <w:r w:rsidRPr="00D148CB">
        <w:rPr>
          <w:b/>
          <w:snapToGrid w:val="0"/>
          <w:u w:val="single"/>
        </w:rPr>
        <w:t xml:space="preserve"> popis</w:t>
      </w:r>
    </w:p>
    <w:p w:rsidR="0088365C" w:rsidRPr="00D148CB" w:rsidRDefault="0049741D" w:rsidP="000541E9">
      <w:r>
        <w:rPr>
          <w:szCs w:val="24"/>
        </w:rPr>
        <w:t xml:space="preserve">        </w:t>
      </w:r>
    </w:p>
    <w:p w:rsidR="0088365C" w:rsidRDefault="002206F5" w:rsidP="00731969">
      <w:pPr>
        <w:widowControl w:val="0"/>
        <w:numPr>
          <w:ilvl w:val="2"/>
          <w:numId w:val="9"/>
        </w:numPr>
        <w:spacing w:before="120"/>
        <w:rPr>
          <w:b/>
          <w:snapToGrid w:val="0"/>
          <w:u w:val="single"/>
        </w:rPr>
      </w:pPr>
      <w:r>
        <w:rPr>
          <w:b/>
          <w:snapToGrid w:val="0"/>
          <w:u w:val="single"/>
        </w:rPr>
        <w:t>Popis stávajícího stavu</w:t>
      </w:r>
      <w:r w:rsidR="00182A7A">
        <w:rPr>
          <w:b/>
          <w:snapToGrid w:val="0"/>
          <w:u w:val="single"/>
        </w:rPr>
        <w:t xml:space="preserve"> zkušebny</w:t>
      </w:r>
    </w:p>
    <w:p w:rsidR="00B9272E" w:rsidRPr="00652123" w:rsidRDefault="00B9272E" w:rsidP="000541E9">
      <w:pPr>
        <w:widowControl w:val="0"/>
        <w:spacing w:before="120"/>
        <w:ind w:left="720"/>
        <w:rPr>
          <w:b/>
          <w:snapToGrid w:val="0"/>
          <w:u w:val="single"/>
        </w:rPr>
      </w:pPr>
    </w:p>
    <w:p w:rsidR="003B2E56" w:rsidRPr="003B2E56" w:rsidRDefault="003B2E56" w:rsidP="003B2E56">
      <w:pPr>
        <w:jc w:val="both"/>
      </w:pPr>
      <w:r w:rsidRPr="003B2E56">
        <w:t>Na základě měření, která proběhla 15. 12. 2016 a jejichž předmětem měření bylo především posouzení stavu elektrické sítě a zjištění příčiny blikání a pohasínání PC monitorů, které bylo způsobeno dynamickými změnami frekvence sítě a kolísáním napětí při testu brzdného systému, v tomto případě testu osobního automobilu škoda Superb.</w:t>
      </w:r>
    </w:p>
    <w:p w:rsidR="003B2E56" w:rsidRPr="003B2E56" w:rsidRDefault="003B2E56" w:rsidP="003B2E56">
      <w:pPr>
        <w:jc w:val="both"/>
      </w:pPr>
      <w:r w:rsidRPr="003B2E56">
        <w:t xml:space="preserve">V intervalu „režimu brždění“ docházelo k činné dodávce /rekuperace/ do el. sítě Pmax = 288kW a k nevyžádané jalové dodávce Qmax = 872,6kVAr a nepříznivě tak přispívá do lokální el. sítě.  Měření bylo provedeno firmou EL-INSTA ENERGO s.r.o. pomocí analyzátoru C.A 8334, výrobce CHAUVIN ARNOUX. </w:t>
      </w:r>
    </w:p>
    <w:p w:rsidR="009C4275" w:rsidRDefault="003B2E56" w:rsidP="003B2E56">
      <w:r w:rsidRPr="003B2E56">
        <w:t>Provedená analýza sítě objasnila příčiny vzniku technických problémů v síti zkušebny vozidel Mendelovy Univerzity v Brně. Při provozu zkušebny - dochází k velkým výkyvům napětí, dále dochází k velmi rychlým jevům odběru a generování činné energie a tím i induktivní /kapacitní/ jalové energie. Dále dochází k hraničním hodnotám překročení celkového zkreslení napětí</w:t>
      </w:r>
      <w:r>
        <w:t xml:space="preserve"> Uthd max=12,9%</w:t>
      </w:r>
      <w:r w:rsidRPr="003B2E56">
        <w:t xml:space="preserve"> a překročení limitních hodnot celkového zkreslení proudu</w:t>
      </w:r>
      <w:r>
        <w:t xml:space="preserve"> Ithd max=126,7%</w:t>
      </w:r>
      <w:r w:rsidRPr="003B2E56">
        <w:t xml:space="preserve"> – viz záznamy a grafy uvedené </w:t>
      </w:r>
      <w:r w:rsidR="002E5AE0">
        <w:t>ve studii</w:t>
      </w:r>
      <w:r w:rsidRPr="003B2E56">
        <w:t>. To vše se negativně projevuje zpětnými vlivy na stávající přístrojovou techniku zkušebny a napájecí síť univerzity, která při určitých provozních stavech, tj. reálných zkouškách testovaných zařízení selhává.</w:t>
      </w:r>
    </w:p>
    <w:p w:rsidR="00C40E13" w:rsidRDefault="00C40E13" w:rsidP="003B2E56"/>
    <w:p w:rsidR="00C40E13" w:rsidRPr="00C40E13" w:rsidRDefault="00C40E13" w:rsidP="003B2E56">
      <w:r w:rsidRPr="00C40E13">
        <w:t>Stav</w:t>
      </w:r>
      <w:r w:rsidR="00EE0C5C">
        <w:t>,</w:t>
      </w:r>
      <w:r w:rsidRPr="00C40E13">
        <w:t xml:space="preserve"> který se má napravit:</w:t>
      </w:r>
    </w:p>
    <w:p w:rsidR="00C40E13" w:rsidRPr="00C40E13" w:rsidRDefault="00C40E13" w:rsidP="003B2E56"/>
    <w:p w:rsidR="00C40E13" w:rsidRPr="00C40E13" w:rsidRDefault="00C40E13" w:rsidP="00C40E13">
      <w:pPr>
        <w:pStyle w:val="Odstavecseseznamem"/>
        <w:numPr>
          <w:ilvl w:val="0"/>
          <w:numId w:val="31"/>
        </w:numPr>
        <w:spacing w:after="120"/>
        <w:contextualSpacing/>
      </w:pPr>
      <w:r w:rsidRPr="00C40E13">
        <w:t>Velmi vysoké harmonické zkreslení napájecí sítě  (total harmonic distortion THD) v generátorických režimech, překračující normu EN50160</w:t>
      </w:r>
    </w:p>
    <w:p w:rsidR="00C40E13" w:rsidRPr="00C40E13" w:rsidRDefault="00C40E13" w:rsidP="00C40E13">
      <w:pPr>
        <w:pStyle w:val="Odstavecseseznamem"/>
        <w:numPr>
          <w:ilvl w:val="0"/>
          <w:numId w:val="31"/>
        </w:numPr>
        <w:spacing w:after="120"/>
        <w:contextualSpacing/>
      </w:pPr>
      <w:r w:rsidRPr="00C40E13">
        <w:t xml:space="preserve">Napěťové poklesy sítě </w:t>
      </w:r>
    </w:p>
    <w:p w:rsidR="00C40E13" w:rsidRPr="00C40E13" w:rsidRDefault="00C40E13" w:rsidP="00C40E13">
      <w:pPr>
        <w:pStyle w:val="Odstavecseseznamem"/>
        <w:numPr>
          <w:ilvl w:val="0"/>
          <w:numId w:val="31"/>
        </w:numPr>
        <w:spacing w:after="120"/>
        <w:contextualSpacing/>
      </w:pPr>
      <w:r w:rsidRPr="00C40E13">
        <w:t>Nesymetrii proudu</w:t>
      </w:r>
    </w:p>
    <w:p w:rsidR="00C40E13" w:rsidRPr="00C40E13" w:rsidRDefault="00C40E13" w:rsidP="00C40E13">
      <w:pPr>
        <w:pStyle w:val="Odstavecseseznamem"/>
        <w:numPr>
          <w:ilvl w:val="0"/>
          <w:numId w:val="31"/>
        </w:numPr>
        <w:spacing w:after="120"/>
        <w:contextualSpacing/>
      </w:pPr>
      <w:r w:rsidRPr="00C40E13">
        <w:t>Nekompenzované jalové výkony (kapacitní a induktivní) nutné dynamické řešení</w:t>
      </w:r>
    </w:p>
    <w:p w:rsidR="00C40E13" w:rsidRPr="00C40E13" w:rsidRDefault="00C40E13" w:rsidP="00C40E13">
      <w:pPr>
        <w:pStyle w:val="Odstavecseseznamem"/>
        <w:numPr>
          <w:ilvl w:val="0"/>
          <w:numId w:val="31"/>
        </w:numPr>
        <w:spacing w:after="120"/>
        <w:contextualSpacing/>
      </w:pPr>
      <w:r w:rsidRPr="00C40E13">
        <w:t>Účiník (překompenzování a vysoké nedokompenzování) ve velmi rychlých změnách</w:t>
      </w:r>
    </w:p>
    <w:p w:rsidR="00C40E13" w:rsidRDefault="00C40E13" w:rsidP="00C40E13"/>
    <w:p w:rsidR="00C40E13" w:rsidRDefault="00C40E13" w:rsidP="00C40E13"/>
    <w:p w:rsidR="00C40E13" w:rsidRPr="00494105" w:rsidRDefault="00EE0C5C" w:rsidP="00C40E13">
      <w:r>
        <w:t>C</w:t>
      </w:r>
      <w:r w:rsidR="00C40E13">
        <w:t>hování elektrické sítě ovlivňuje</w:t>
      </w:r>
      <w:r>
        <w:t xml:space="preserve"> nejen</w:t>
      </w:r>
      <w:r w:rsidR="00C40E13">
        <w:t xml:space="preserve"> regulaci zkušeben, funkci výpočetní techniky a měřicích přístrojů v hale zkušeben, ale prakticky v celém areálu univerzity a může vést k poškození přístrojů a ovlivnění experimentálních a výzkumných prací dalších pracovišť.</w:t>
      </w:r>
    </w:p>
    <w:p w:rsidR="00C40E13" w:rsidRPr="003B2E56" w:rsidRDefault="00C40E13" w:rsidP="003B2E56"/>
    <w:p w:rsidR="004C2D22" w:rsidRPr="00D148CB" w:rsidRDefault="004C2D22" w:rsidP="004C2D22">
      <w:pPr>
        <w:ind w:firstLine="720"/>
        <w:rPr>
          <w:b/>
          <w:sz w:val="22"/>
        </w:rPr>
      </w:pPr>
    </w:p>
    <w:p w:rsidR="006A480C" w:rsidRDefault="005948A9" w:rsidP="00731969">
      <w:pPr>
        <w:widowControl w:val="0"/>
        <w:numPr>
          <w:ilvl w:val="2"/>
          <w:numId w:val="9"/>
        </w:numPr>
        <w:spacing w:before="120"/>
        <w:rPr>
          <w:b/>
          <w:snapToGrid w:val="0"/>
          <w:u w:val="single"/>
        </w:rPr>
      </w:pPr>
      <w:r>
        <w:rPr>
          <w:b/>
          <w:snapToGrid w:val="0"/>
          <w:u w:val="single"/>
        </w:rPr>
        <w:t>Popis navrhovaného stavu</w:t>
      </w:r>
    </w:p>
    <w:p w:rsidR="00EE0C5C" w:rsidRDefault="00EE0C5C" w:rsidP="00EE0C5C">
      <w:pPr>
        <w:widowControl w:val="0"/>
        <w:spacing w:before="120"/>
        <w:ind w:left="1224"/>
        <w:rPr>
          <w:b/>
          <w:snapToGrid w:val="0"/>
          <w:u w:val="single"/>
        </w:rPr>
      </w:pPr>
    </w:p>
    <w:p w:rsidR="00C40E13" w:rsidRDefault="00EE0C5C" w:rsidP="00C40E13">
      <w:pPr>
        <w:jc w:val="both"/>
      </w:pPr>
      <w:r>
        <w:t>S</w:t>
      </w:r>
      <w:r w:rsidR="00C40E13">
        <w:t>oučasný stav zkušeben je zcela nevyhovující po stránce jejich interakce s elektrickou sítí areálu Mendelovy univerzity. Je zde velké riziko poškození zařízení v laboratořích, výpočetní techniky. Proto je nutné provést úpravy na straně silové. Jediným spolehlivým řešením je instalovat aktivní filtry</w:t>
      </w:r>
      <w:r>
        <w:t xml:space="preserve"> harmonického zkreslení</w:t>
      </w:r>
      <w:r w:rsidR="00C40E13">
        <w:t xml:space="preserve"> do sítě 400V – o velikosti 800A, které budou schopny dynamicky reagovat na požadavky rychlé dodávky jalového výkonu, filtrovat vyšší harmonické frekvence proudu, které budou i po modernizaci části zkušebny generovat nově instalované frekvenční měniče a tím eliminovat napěťové poklesy. Tyto filtry musí používat výkonovou elektroniku IGBT, fungující v reálném čase. S časem odezvy menším než 100 </w:t>
      </w:r>
      <w:r w:rsidR="00C40E13">
        <w:sym w:font="Symbol" w:char="F06D"/>
      </w:r>
      <w:r w:rsidR="00C40E13">
        <w:t>s a přepínací frekvencí okolo 20 kHz.</w:t>
      </w:r>
    </w:p>
    <w:p w:rsidR="00C40E13" w:rsidRPr="00FC31DD" w:rsidRDefault="00C40E13" w:rsidP="00C40E13">
      <w:pPr>
        <w:jc w:val="both"/>
      </w:pPr>
      <w:r>
        <w:t>Toto zajistí d</w:t>
      </w:r>
      <w:r w:rsidRPr="00FC31DD">
        <w:t>okonal</w:t>
      </w:r>
      <w:r>
        <w:t>ou</w:t>
      </w:r>
      <w:r w:rsidRPr="00FC31DD">
        <w:t xml:space="preserve"> filtrac</w:t>
      </w:r>
      <w:r>
        <w:t>i</w:t>
      </w:r>
      <w:r w:rsidRPr="00FC31DD">
        <w:t xml:space="preserve"> vyšších harmonických – potlačení – minimalizace negativních zpětných vlivů</w:t>
      </w:r>
      <w:r>
        <w:t xml:space="preserve"> a s</w:t>
      </w:r>
      <w:r w:rsidRPr="00FC31DD">
        <w:t>ymetrizac</w:t>
      </w:r>
      <w:r>
        <w:t>i</w:t>
      </w:r>
      <w:r w:rsidRPr="00FC31DD">
        <w:t xml:space="preserve"> proudů</w:t>
      </w:r>
      <w:r>
        <w:t>. Dále tímto řešením se zajisti</w:t>
      </w:r>
      <w:r w:rsidRPr="00FC31DD">
        <w:t xml:space="preserve"> kompenzace jalových výkonů (j</w:t>
      </w:r>
      <w:r>
        <w:t>ak kapacitních tak induktivních</w:t>
      </w:r>
      <w:r w:rsidRPr="00FC31DD">
        <w:t>)</w:t>
      </w:r>
    </w:p>
    <w:p w:rsidR="00A85EE4" w:rsidRDefault="00C40E13" w:rsidP="00EE0C5C">
      <w:pPr>
        <w:jc w:val="both"/>
      </w:pPr>
      <w:r>
        <w:t xml:space="preserve">Sada filtrů by měla být vybavena společným uživatelským rozhraním přes dotykový panel nejlépe místěný ve dveřích nového skříňového rozvaděče a dále by měla být realizována komunikace přes Ethernet s hlavním serverem zkušeben. </w:t>
      </w:r>
      <w:r w:rsidRPr="001903C2">
        <w:t>Na základě výsledků provedených měření není možné řešení za pomocí pasivního kompenzátoru, z důvodu vysokého spektra jednotlivých složek harmonických proudů, které jsou generovány do sítě s ovlivněním celkového zkreslení napětí.</w:t>
      </w:r>
    </w:p>
    <w:p w:rsidR="008E00AF" w:rsidRDefault="00EE0C5C" w:rsidP="00EE0C5C">
      <w:pPr>
        <w:jc w:val="both"/>
      </w:pPr>
      <w:r>
        <w:t>Navrhovaný aktivní filtr bude nově instalován v prostoru zkušebny u volně stojící řady rozvaděčů +R01T</w:t>
      </w:r>
      <w:r w:rsidR="002226D9">
        <w:t xml:space="preserve"> </w:t>
      </w:r>
      <w:r>
        <w:t>-</w:t>
      </w:r>
      <w:r w:rsidR="002226D9">
        <w:t xml:space="preserve"> </w:t>
      </w:r>
      <w:r>
        <w:t>+R05T.</w:t>
      </w:r>
      <w:r w:rsidR="0066201E">
        <w:t xml:space="preserve"> Aktivní filtr by měl b</w:t>
      </w:r>
      <w:r w:rsidR="008E00AF">
        <w:t>ý</w:t>
      </w:r>
      <w:r w:rsidR="0066201E">
        <w:t>t instalován do samostatně stojící skříně o maximálních rozměrech v2300 x š1</w:t>
      </w:r>
      <w:r w:rsidR="00D12B28">
        <w:t>8</w:t>
      </w:r>
      <w:r w:rsidR="0066201E">
        <w:t>00 x h800mm. Předpokládané místo instalace je před rozvaděč +R05T u podpěrné konzole horní části podesty. Je nutné</w:t>
      </w:r>
      <w:r w:rsidR="008E00AF">
        <w:t>,</w:t>
      </w:r>
      <w:r w:rsidR="0066201E">
        <w:t xml:space="preserve"> aby instalovaný filtr měl dostatečný přívod vzduchu vzhledem k velkým ztrátám. Za běžných provozních podmínek do teploty okolí 30</w:t>
      </w:r>
      <w:r w:rsidR="0066201E">
        <w:rPr>
          <w:rFonts w:ascii="Calibri" w:hAnsi="Calibri"/>
        </w:rPr>
        <w:t>°</w:t>
      </w:r>
      <w:r w:rsidR="0066201E">
        <w:t>C musí být aktivní filtr schopen pracovat bez přídavného chlazení. V případě kdy bude teplota okolního vzduchu vyšší jak 30</w:t>
      </w:r>
      <w:r w:rsidR="0066201E">
        <w:rPr>
          <w:rFonts w:ascii="Calibri" w:hAnsi="Calibri"/>
        </w:rPr>
        <w:t>°</w:t>
      </w:r>
      <w:r w:rsidR="0066201E">
        <w:t>C bude nutné instalovat externí přívod vzduchu</w:t>
      </w:r>
      <w:r w:rsidR="006A6F4A">
        <w:t>,</w:t>
      </w:r>
      <w:r w:rsidR="008E00AF">
        <w:t xml:space="preserve"> aby bylo dosaženo potřebného chladícího účinku při maximálních provozních výkonech instalovaného aktivního filtru</w:t>
      </w:r>
      <w:r w:rsidR="0066201E">
        <w:t>.</w:t>
      </w:r>
    </w:p>
    <w:p w:rsidR="00EE0C5C" w:rsidRDefault="0066201E" w:rsidP="00EE0C5C">
      <w:pPr>
        <w:jc w:val="both"/>
      </w:pPr>
      <w:r>
        <w:t>Silová část aktivního filtru bude napojena na společné místo silových rozvaděčů umístěných na podestě v 1.NP zkušebny</w:t>
      </w:r>
      <w:r w:rsidR="008E00AF">
        <w:t xml:space="preserve"> v pravé ho</w:t>
      </w:r>
      <w:r w:rsidR="006A6F4A">
        <w:t>r</w:t>
      </w:r>
      <w:r w:rsidR="008E00AF">
        <w:t xml:space="preserve">ní části společných hlavních přípojnic </w:t>
      </w:r>
      <w:r w:rsidR="006A6F4A">
        <w:t xml:space="preserve">v rozvaděči +R0D. Na přípojnice budou z důvodu dispozice rozvaděče +R0D instalovány </w:t>
      </w:r>
      <w:r w:rsidR="002226D9">
        <w:t>dva</w:t>
      </w:r>
      <w:r w:rsidR="006A6F4A">
        <w:t xml:space="preserve"> horizontální pojistkové odpínače s možností instalace na přípojnicový systém s roztečí 100mm o velikosti 630A a na tyto odpínače bude dvěma paralelními kabely připojen aktivní filtr. Toto řešení napojení je nutné realizovat ve společném bodě napájení hlavních silových rozvaděčů +R0D a +R0T aby bylo zajištěna funkce aktivního filtru vzhledem k tomu že je vždy v provozu pouze ta část zkušebny na které se provádějí zkoušky a to buď na traktorové části, nebo na části pro osobní automobily.</w:t>
      </w:r>
      <w:r w:rsidR="000D0F6D">
        <w:t xml:space="preserve"> </w:t>
      </w:r>
    </w:p>
    <w:p w:rsidR="008F567C" w:rsidRPr="00EE0C5C" w:rsidRDefault="008F567C" w:rsidP="00EE0C5C">
      <w:pPr>
        <w:jc w:val="both"/>
      </w:pPr>
      <w:bookmarkStart w:id="0" w:name="_GoBack"/>
      <w:bookmarkEnd w:id="0"/>
      <w:r w:rsidRPr="00A72AB4">
        <w:t>Data z aktivního filtru budou přenášena a vizualizována na dispečerském PC. Je nutné z důvodu zajištění kvality sítě instalovat v přívodním rozvaděči měřící zařízení kvality sítě s možností poruchového zapisovače veličin U, I, f a THD s přenosem zaznamenaných dat přes FTP kabel na server zkušebny.</w:t>
      </w:r>
    </w:p>
    <w:p w:rsidR="000C6320" w:rsidRDefault="000C6320" w:rsidP="000C6320">
      <w:pPr>
        <w:rPr>
          <w:rFonts w:cstheme="minorHAnsi"/>
        </w:rPr>
      </w:pPr>
    </w:p>
    <w:p w:rsidR="00571478" w:rsidRDefault="00571478" w:rsidP="000C6320">
      <w:pPr>
        <w:rPr>
          <w:rFonts w:cstheme="minorHAnsi"/>
        </w:rPr>
      </w:pPr>
    </w:p>
    <w:p w:rsidR="00571478" w:rsidRDefault="00571478" w:rsidP="000C6320">
      <w:pPr>
        <w:rPr>
          <w:rFonts w:cstheme="minorHAnsi"/>
        </w:rPr>
      </w:pPr>
    </w:p>
    <w:p w:rsidR="005446FD" w:rsidRDefault="000942AC" w:rsidP="00731969">
      <w:pPr>
        <w:widowControl w:val="0"/>
        <w:numPr>
          <w:ilvl w:val="2"/>
          <w:numId w:val="9"/>
        </w:numPr>
        <w:spacing w:before="120"/>
        <w:rPr>
          <w:b/>
          <w:snapToGrid w:val="0"/>
          <w:u w:val="single"/>
        </w:rPr>
      </w:pPr>
      <w:r>
        <w:rPr>
          <w:b/>
          <w:snapToGrid w:val="0"/>
          <w:u w:val="single"/>
        </w:rPr>
        <w:t xml:space="preserve">Kabelové silové </w:t>
      </w:r>
      <w:r w:rsidR="00E02B1B">
        <w:rPr>
          <w:b/>
          <w:snapToGrid w:val="0"/>
          <w:u w:val="single"/>
        </w:rPr>
        <w:t>obvody</w:t>
      </w:r>
    </w:p>
    <w:p w:rsidR="00571478" w:rsidRDefault="00571478" w:rsidP="00571478">
      <w:pPr>
        <w:widowControl w:val="0"/>
        <w:spacing w:before="120"/>
        <w:ind w:left="1224"/>
        <w:rPr>
          <w:b/>
          <w:snapToGrid w:val="0"/>
          <w:u w:val="single"/>
        </w:rPr>
      </w:pPr>
    </w:p>
    <w:p w:rsidR="009D4911" w:rsidRDefault="00571478" w:rsidP="00571478">
      <w:pPr>
        <w:widowControl w:val="0"/>
        <w:spacing w:before="120"/>
      </w:pPr>
      <w:r>
        <w:t>NN silové kabelové rozvody pro připojení rozvaděče R-AHF(aktivní filtr) do rozvaděče +R0D budou realizovány dvěma paralelními jemně laněnými kabely 1x240mm2 na fázi. Trasa pro kabely bude nově vybudována plechovými kabelovými kanály od místa instalace R-AHF do stávajícího rozvaděče +R0D na nově instalované pojistkové odpínače 630A.</w:t>
      </w:r>
    </w:p>
    <w:p w:rsidR="00571478" w:rsidRDefault="00571478" w:rsidP="00571478">
      <w:pPr>
        <w:widowControl w:val="0"/>
        <w:spacing w:before="120"/>
      </w:pPr>
      <w:r>
        <w:t>Před realizací stavby je nutné provézt přesné zmapování nově navrhované kabelové trasy a případných požárních prostupů a navrhnout technické řešení instalace kabelů a požárních ucpávek.</w:t>
      </w:r>
    </w:p>
    <w:p w:rsidR="00571478" w:rsidRDefault="00571478" w:rsidP="00571478">
      <w:pPr>
        <w:widowControl w:val="0"/>
        <w:spacing w:before="120"/>
      </w:pPr>
    </w:p>
    <w:p w:rsidR="00571478" w:rsidRDefault="00571478" w:rsidP="00731969">
      <w:pPr>
        <w:widowControl w:val="0"/>
        <w:numPr>
          <w:ilvl w:val="2"/>
          <w:numId w:val="9"/>
        </w:numPr>
        <w:spacing w:before="120"/>
        <w:rPr>
          <w:b/>
          <w:snapToGrid w:val="0"/>
          <w:u w:val="single"/>
        </w:rPr>
      </w:pPr>
      <w:r>
        <w:rPr>
          <w:b/>
          <w:snapToGrid w:val="0"/>
          <w:u w:val="single"/>
        </w:rPr>
        <w:t>Měřící rozvody napětí a proudu</w:t>
      </w:r>
    </w:p>
    <w:p w:rsidR="008D606D" w:rsidRDefault="008D606D" w:rsidP="008D606D">
      <w:pPr>
        <w:widowControl w:val="0"/>
        <w:spacing w:before="120"/>
        <w:ind w:left="1224"/>
        <w:rPr>
          <w:b/>
          <w:snapToGrid w:val="0"/>
          <w:u w:val="single"/>
        </w:rPr>
      </w:pPr>
    </w:p>
    <w:p w:rsidR="009D4911" w:rsidRDefault="00571478" w:rsidP="00A85EE4">
      <w:pPr>
        <w:widowControl w:val="0"/>
        <w:spacing w:before="120"/>
      </w:pPr>
      <w:r>
        <w:t xml:space="preserve">NN </w:t>
      </w:r>
      <w:r w:rsidR="009D4911">
        <w:t>měřící</w:t>
      </w:r>
      <w:r>
        <w:t xml:space="preserve"> kabelové rozvody</w:t>
      </w:r>
      <w:r w:rsidR="009D4911">
        <w:t xml:space="preserve"> proudu</w:t>
      </w:r>
      <w:r>
        <w:t xml:space="preserve"> pro připojení rozvaděče R-AHF(aktivní filtr) budou realizovány </w:t>
      </w:r>
      <w:r w:rsidR="009D4911">
        <w:t xml:space="preserve">z přívodního rozvaděče umístěného v pravé části zkušebny v prostoru u oken. Do přívodního rozvaděče budou nově instalovány měřící transformátory proudu na stávající přípojnice o převodu 1600/5A. Kabel pro měření proudu bude vzhledem ke vzdálenosti použit 5x6mm2 . </w:t>
      </w:r>
      <w:r>
        <w:t>Trasa pro kabely bude nově vybudována</w:t>
      </w:r>
      <w:r w:rsidR="009D4911">
        <w:t xml:space="preserve"> po stávajících konstrukcích zkušebny. </w:t>
      </w:r>
    </w:p>
    <w:p w:rsidR="00571478" w:rsidRDefault="00571478" w:rsidP="00A85EE4">
      <w:pPr>
        <w:widowControl w:val="0"/>
        <w:spacing w:before="120"/>
      </w:pPr>
      <w:r>
        <w:t>Před realizací stavby je nutné provézt přesné zmapování nově navrhované kabelové trasy a navrhnout technické řešení instalace kabelů.</w:t>
      </w:r>
    </w:p>
    <w:p w:rsidR="00DF5582" w:rsidRPr="005A2F64" w:rsidRDefault="000C6320" w:rsidP="000C6320">
      <w:r>
        <w:t xml:space="preserve">         </w:t>
      </w:r>
    </w:p>
    <w:p w:rsidR="00E64A6F" w:rsidRDefault="00DC3CC6" w:rsidP="00731969">
      <w:pPr>
        <w:widowControl w:val="0"/>
        <w:numPr>
          <w:ilvl w:val="2"/>
          <w:numId w:val="9"/>
        </w:numPr>
        <w:spacing w:before="120"/>
        <w:rPr>
          <w:b/>
          <w:snapToGrid w:val="0"/>
          <w:u w:val="single"/>
        </w:rPr>
      </w:pPr>
      <w:r>
        <w:rPr>
          <w:b/>
          <w:snapToGrid w:val="0"/>
          <w:u w:val="single"/>
        </w:rPr>
        <w:t>Uzemnění</w:t>
      </w:r>
    </w:p>
    <w:p w:rsidR="00E02B1B" w:rsidRPr="005A2F64" w:rsidRDefault="00E02B1B" w:rsidP="000541E9">
      <w:pPr>
        <w:widowControl w:val="0"/>
        <w:spacing w:before="120"/>
        <w:ind w:left="1224"/>
        <w:rPr>
          <w:b/>
          <w:snapToGrid w:val="0"/>
          <w:u w:val="single"/>
        </w:rPr>
      </w:pPr>
    </w:p>
    <w:p w:rsidR="00936FCC" w:rsidRDefault="00DC3CC6" w:rsidP="000541E9">
      <w:pPr>
        <w:pStyle w:val="Odstavecseseznamem"/>
        <w:ind w:left="0"/>
      </w:pPr>
      <w:r>
        <w:t xml:space="preserve">Veškeré neživé části </w:t>
      </w:r>
      <w:r w:rsidRPr="00F83CA2">
        <w:t>bud</w:t>
      </w:r>
      <w:r>
        <w:t>ou</w:t>
      </w:r>
      <w:r w:rsidRPr="00F83CA2">
        <w:t xml:space="preserve"> uzemněn</w:t>
      </w:r>
      <w:r>
        <w:t>y</w:t>
      </w:r>
      <w:r w:rsidRPr="00F83CA2">
        <w:t xml:space="preserve"> na</w:t>
      </w:r>
      <w:r>
        <w:t xml:space="preserve"> </w:t>
      </w:r>
      <w:r w:rsidRPr="00F83CA2">
        <w:t>uzemňovací soustavu</w:t>
      </w:r>
      <w:r>
        <w:t xml:space="preserve">. </w:t>
      </w:r>
      <w:r w:rsidRPr="00F83CA2">
        <w:t>Před uvedením do</w:t>
      </w:r>
      <w:r w:rsidR="00E02B1B">
        <w:t xml:space="preserve"> </w:t>
      </w:r>
      <w:r w:rsidRPr="00F83CA2">
        <w:t>provozu bude uzemňovací soustava přeměřena</w:t>
      </w:r>
      <w:r>
        <w:t xml:space="preserve"> </w:t>
      </w:r>
      <w:r w:rsidRPr="00F83CA2">
        <w:t>revizním technikem a bude měřením a výstupním protokolem</w:t>
      </w:r>
      <w:r w:rsidR="00E02B1B">
        <w:t xml:space="preserve"> </w:t>
      </w:r>
      <w:r w:rsidRPr="00F83CA2">
        <w:t>prokázané, že naměřené hodnoty sp</w:t>
      </w:r>
      <w:r>
        <w:t>l</w:t>
      </w:r>
      <w:r w:rsidRPr="00F83CA2">
        <w:t>ňují</w:t>
      </w:r>
      <w:r>
        <w:t xml:space="preserve"> </w:t>
      </w:r>
      <w:r w:rsidRPr="00F83CA2">
        <w:t>požadavky dané normami ČSN.</w:t>
      </w:r>
    </w:p>
    <w:p w:rsidR="00992663" w:rsidRDefault="00992663" w:rsidP="00992663">
      <w:pPr>
        <w:pStyle w:val="Odstavecseseznamem"/>
        <w:ind w:left="0"/>
      </w:pPr>
    </w:p>
    <w:p w:rsidR="000B1970" w:rsidRDefault="000B1970" w:rsidP="00E64A6F">
      <w:pPr>
        <w:ind w:left="1080"/>
        <w:jc w:val="both"/>
      </w:pPr>
    </w:p>
    <w:p w:rsidR="00466AE3" w:rsidRPr="005A2F64" w:rsidRDefault="009C746B" w:rsidP="00731969">
      <w:pPr>
        <w:pStyle w:val="Nadpis4"/>
        <w:keepNext w:val="0"/>
        <w:numPr>
          <w:ilvl w:val="0"/>
          <w:numId w:val="9"/>
        </w:numPr>
        <w:jc w:val="left"/>
        <w:rPr>
          <w:sz w:val="22"/>
        </w:rPr>
      </w:pPr>
      <w:r>
        <w:rPr>
          <w:sz w:val="22"/>
        </w:rPr>
        <w:t>Montáž</w:t>
      </w:r>
    </w:p>
    <w:p w:rsidR="009C746B" w:rsidRPr="009C746B" w:rsidRDefault="009C746B" w:rsidP="009C746B">
      <w:pPr>
        <w:widowControl w:val="0"/>
        <w:spacing w:before="120"/>
        <w:rPr>
          <w:b/>
          <w:snapToGrid w:val="0"/>
          <w:u w:val="single"/>
        </w:rPr>
      </w:pPr>
      <w:r>
        <w:t xml:space="preserve">              M</w:t>
      </w:r>
      <w:r w:rsidRPr="009C746B">
        <w:t>ontáž nového systému bude probíhat ve třech fázích:</w:t>
      </w:r>
    </w:p>
    <w:p w:rsidR="009C746B" w:rsidRPr="009C746B" w:rsidRDefault="009C746B" w:rsidP="00731969">
      <w:pPr>
        <w:numPr>
          <w:ilvl w:val="0"/>
          <w:numId w:val="10"/>
        </w:numPr>
        <w:suppressAutoHyphens/>
        <w:jc w:val="both"/>
      </w:pPr>
      <w:r w:rsidRPr="009C746B">
        <w:t>Demontáž stávajícího systému</w:t>
      </w:r>
    </w:p>
    <w:p w:rsidR="009C746B" w:rsidRPr="009C746B" w:rsidRDefault="009C746B" w:rsidP="00731969">
      <w:pPr>
        <w:numPr>
          <w:ilvl w:val="0"/>
          <w:numId w:val="10"/>
        </w:numPr>
        <w:suppressAutoHyphens/>
        <w:jc w:val="both"/>
      </w:pPr>
      <w:r w:rsidRPr="009C746B">
        <w:t>Montáž nového systému</w:t>
      </w:r>
    </w:p>
    <w:p w:rsidR="009C746B" w:rsidRDefault="009C746B" w:rsidP="00731969">
      <w:pPr>
        <w:numPr>
          <w:ilvl w:val="0"/>
          <w:numId w:val="10"/>
        </w:numPr>
        <w:suppressAutoHyphens/>
        <w:jc w:val="both"/>
      </w:pPr>
      <w:r w:rsidRPr="009C746B">
        <w:t>Zprovoznění nového systému</w:t>
      </w:r>
    </w:p>
    <w:p w:rsidR="00594C72" w:rsidRPr="009C746B" w:rsidRDefault="00594C72" w:rsidP="00594C72">
      <w:pPr>
        <w:suppressAutoHyphens/>
        <w:ind w:left="720"/>
        <w:jc w:val="both"/>
      </w:pPr>
    </w:p>
    <w:p w:rsidR="00863B5D" w:rsidRDefault="00863B5D" w:rsidP="00863B5D">
      <w:pPr>
        <w:rPr>
          <w:noProof/>
          <w:color w:val="00B050"/>
        </w:rPr>
      </w:pPr>
    </w:p>
    <w:p w:rsidR="009D4911" w:rsidRDefault="009D4911" w:rsidP="00863B5D">
      <w:pPr>
        <w:rPr>
          <w:noProof/>
          <w:color w:val="00B050"/>
        </w:rPr>
      </w:pPr>
    </w:p>
    <w:p w:rsidR="009D4911" w:rsidRDefault="009D4911" w:rsidP="00863B5D">
      <w:pPr>
        <w:rPr>
          <w:noProof/>
          <w:color w:val="00B050"/>
        </w:rPr>
      </w:pPr>
    </w:p>
    <w:p w:rsidR="009D4911" w:rsidRDefault="009D4911" w:rsidP="00863B5D">
      <w:pPr>
        <w:rPr>
          <w:noProof/>
          <w:color w:val="00B050"/>
        </w:rPr>
      </w:pPr>
    </w:p>
    <w:p w:rsidR="009D4911" w:rsidRDefault="009D4911" w:rsidP="00863B5D">
      <w:pPr>
        <w:rPr>
          <w:noProof/>
          <w:color w:val="00B050"/>
        </w:rPr>
      </w:pPr>
    </w:p>
    <w:p w:rsidR="009D4911" w:rsidRDefault="009D4911" w:rsidP="00863B5D">
      <w:pPr>
        <w:rPr>
          <w:noProof/>
          <w:color w:val="00B050"/>
        </w:rPr>
      </w:pPr>
    </w:p>
    <w:p w:rsidR="009D4911" w:rsidRDefault="009D4911" w:rsidP="00863B5D">
      <w:pPr>
        <w:rPr>
          <w:noProof/>
          <w:color w:val="00B050"/>
        </w:rPr>
      </w:pPr>
    </w:p>
    <w:p w:rsidR="009D4911" w:rsidRDefault="009D4911" w:rsidP="00863B5D">
      <w:pPr>
        <w:rPr>
          <w:noProof/>
          <w:color w:val="00B050"/>
        </w:rPr>
      </w:pPr>
    </w:p>
    <w:p w:rsidR="009B7646" w:rsidRDefault="00A36088" w:rsidP="00731969">
      <w:pPr>
        <w:pStyle w:val="Nadpis4"/>
        <w:keepNext w:val="0"/>
        <w:numPr>
          <w:ilvl w:val="0"/>
          <w:numId w:val="9"/>
        </w:numPr>
        <w:jc w:val="left"/>
        <w:rPr>
          <w:sz w:val="22"/>
        </w:rPr>
      </w:pPr>
      <w:r>
        <w:rPr>
          <w:sz w:val="22"/>
        </w:rPr>
        <w:t>Návod na montáž</w:t>
      </w:r>
    </w:p>
    <w:p w:rsidR="00A36088" w:rsidRPr="00A36088" w:rsidRDefault="00A36088" w:rsidP="00A36088"/>
    <w:p w:rsidR="00A36088" w:rsidRPr="00A36088" w:rsidRDefault="00A36088" w:rsidP="00A36088">
      <w:pPr>
        <w:jc w:val="both"/>
      </w:pPr>
      <w:r w:rsidRPr="00A36088">
        <w:t xml:space="preserve">Práce je potřebné vykonávat po zajištění bezpečnosti vyplývajících z platných předpisů a norem. Po dobu montáže je potřebné dodržovat bezpečnostní a provozní předpisy, technologické předpisy pro montáž, pokyny a pokyny výrobců jednotlivých výrobků. </w:t>
      </w:r>
    </w:p>
    <w:p w:rsidR="00A36088" w:rsidRPr="00A36088" w:rsidRDefault="00A36088" w:rsidP="00A36088"/>
    <w:p w:rsidR="00A36088" w:rsidRPr="00A36088" w:rsidRDefault="00A36088" w:rsidP="00A36088">
      <w:pPr>
        <w:jc w:val="both"/>
        <w:rPr>
          <w:rFonts w:cs="Arial"/>
        </w:rPr>
      </w:pPr>
      <w:r w:rsidRPr="00A36088">
        <w:rPr>
          <w:rFonts w:cs="Arial"/>
        </w:rPr>
        <w:t xml:space="preserve">Pracovníci určení na montáž elektrických zařízení musí být s kvalifikací na příslušný druh činnosti podle vyhlášky </w:t>
      </w:r>
      <w:r w:rsidRPr="00A36088">
        <w:t>vyhl. 50/1978 Sb</w:t>
      </w:r>
      <w:r w:rsidRPr="00A36088">
        <w:rPr>
          <w:rFonts w:cs="Arial"/>
        </w:rPr>
        <w:t xml:space="preserve">, kterou se ustanovují podrobnosti na zajištění bezpečnosti a ochrany zdraví při práci ve smyslu </w:t>
      </w:r>
      <w:r w:rsidRPr="00A36088">
        <w:t>ČSN EN 50110-1 ed.3</w:t>
      </w:r>
      <w:r w:rsidRPr="00A36088">
        <w:rPr>
          <w:rFonts w:cs="Arial"/>
        </w:rPr>
        <w:t xml:space="preserve"> Bezpečnostní požadavky na obsluhu a práci na elektrických instalacích.</w:t>
      </w:r>
    </w:p>
    <w:p w:rsidR="00A36088" w:rsidRDefault="00A36088" w:rsidP="00A36088">
      <w:pPr>
        <w:jc w:val="both"/>
        <w:rPr>
          <w:rFonts w:cs="Arial"/>
        </w:rPr>
      </w:pPr>
    </w:p>
    <w:p w:rsidR="00DF5582" w:rsidRDefault="00DF5582" w:rsidP="00A36088">
      <w:pPr>
        <w:jc w:val="both"/>
        <w:rPr>
          <w:rFonts w:cs="Arial"/>
        </w:rPr>
      </w:pPr>
    </w:p>
    <w:p w:rsidR="00DF5582" w:rsidRDefault="00DF5582" w:rsidP="00A36088">
      <w:pPr>
        <w:jc w:val="both"/>
        <w:rPr>
          <w:rFonts w:cs="Arial"/>
        </w:rPr>
      </w:pPr>
    </w:p>
    <w:p w:rsidR="00DF5582" w:rsidRPr="00A36088" w:rsidRDefault="00DF5582" w:rsidP="00A36088">
      <w:pPr>
        <w:jc w:val="both"/>
        <w:rPr>
          <w:rFonts w:cs="Arial"/>
        </w:rPr>
      </w:pPr>
    </w:p>
    <w:p w:rsidR="00A36088" w:rsidRPr="00A36088" w:rsidRDefault="00A36088" w:rsidP="00A36088">
      <w:pPr>
        <w:jc w:val="both"/>
        <w:rPr>
          <w:rFonts w:cs="Arial"/>
        </w:rPr>
      </w:pPr>
      <w:r w:rsidRPr="00A36088">
        <w:rPr>
          <w:rFonts w:cs="Arial"/>
        </w:rPr>
        <w:t>Všichni pracovníci musí být kromě toho prokazatelně seznámeni</w:t>
      </w:r>
    </w:p>
    <w:p w:rsidR="00A36088" w:rsidRPr="00A36088" w:rsidRDefault="00A36088" w:rsidP="00731969">
      <w:pPr>
        <w:numPr>
          <w:ilvl w:val="0"/>
          <w:numId w:val="11"/>
        </w:numPr>
        <w:tabs>
          <w:tab w:val="left" w:pos="20016"/>
        </w:tabs>
        <w:suppressAutoHyphens/>
        <w:ind w:left="720" w:hanging="360"/>
        <w:jc w:val="both"/>
        <w:rPr>
          <w:rFonts w:cs="Arial"/>
        </w:rPr>
      </w:pPr>
      <w:r w:rsidRPr="00A36088">
        <w:rPr>
          <w:rFonts w:cs="Arial"/>
        </w:rPr>
        <w:t>s poskytováním první pomoci při úrazu</w:t>
      </w:r>
    </w:p>
    <w:p w:rsidR="00A36088" w:rsidRPr="00A36088" w:rsidRDefault="00A36088" w:rsidP="00731969">
      <w:pPr>
        <w:numPr>
          <w:ilvl w:val="0"/>
          <w:numId w:val="11"/>
        </w:numPr>
        <w:tabs>
          <w:tab w:val="left" w:pos="20016"/>
        </w:tabs>
        <w:suppressAutoHyphens/>
        <w:ind w:left="720" w:hanging="360"/>
        <w:jc w:val="both"/>
        <w:rPr>
          <w:rFonts w:cs="Arial"/>
        </w:rPr>
      </w:pPr>
      <w:r w:rsidRPr="00A36088">
        <w:rPr>
          <w:rFonts w:cs="Arial"/>
        </w:rPr>
        <w:t xml:space="preserve">s protipožárními předpisy </w:t>
      </w:r>
    </w:p>
    <w:p w:rsidR="00A36088" w:rsidRPr="00A36088" w:rsidRDefault="00A36088" w:rsidP="00731969">
      <w:pPr>
        <w:numPr>
          <w:ilvl w:val="0"/>
          <w:numId w:val="11"/>
        </w:numPr>
        <w:tabs>
          <w:tab w:val="left" w:pos="20016"/>
        </w:tabs>
        <w:suppressAutoHyphens/>
        <w:ind w:left="720" w:hanging="360"/>
        <w:jc w:val="both"/>
        <w:rPr>
          <w:rFonts w:cs="Arial"/>
        </w:rPr>
      </w:pPr>
      <w:r w:rsidRPr="00A36088">
        <w:rPr>
          <w:rFonts w:cs="Arial"/>
        </w:rPr>
        <w:t>s používáním ochranných pomůcek</w:t>
      </w:r>
    </w:p>
    <w:p w:rsidR="00A36088" w:rsidRPr="00A36088" w:rsidRDefault="00A36088" w:rsidP="00731969">
      <w:pPr>
        <w:numPr>
          <w:ilvl w:val="0"/>
          <w:numId w:val="11"/>
        </w:numPr>
        <w:tabs>
          <w:tab w:val="left" w:pos="20016"/>
        </w:tabs>
        <w:suppressAutoHyphens/>
        <w:ind w:left="720" w:hanging="360"/>
        <w:jc w:val="both"/>
        <w:rPr>
          <w:rFonts w:cs="Arial"/>
        </w:rPr>
      </w:pPr>
      <w:r w:rsidRPr="00A36088">
        <w:rPr>
          <w:rFonts w:cs="Arial"/>
        </w:rPr>
        <w:t>s postupem při hlášení závad na elektrických zařízeních</w:t>
      </w:r>
    </w:p>
    <w:p w:rsidR="00A36088" w:rsidRPr="00A36088" w:rsidRDefault="00A36088" w:rsidP="00A36088">
      <w:pPr>
        <w:tabs>
          <w:tab w:val="left" w:pos="10656"/>
        </w:tabs>
        <w:jc w:val="both"/>
        <w:rPr>
          <w:rFonts w:cs="Arial"/>
        </w:rPr>
      </w:pPr>
    </w:p>
    <w:p w:rsidR="00A36088" w:rsidRPr="00A36088" w:rsidRDefault="00A36088" w:rsidP="00A36088">
      <w:pPr>
        <w:tabs>
          <w:tab w:val="left" w:pos="10656"/>
        </w:tabs>
        <w:jc w:val="both"/>
        <w:rPr>
          <w:rFonts w:cs="Arial"/>
        </w:rPr>
      </w:pPr>
      <w:r w:rsidRPr="00A36088">
        <w:rPr>
          <w:rFonts w:cs="Arial"/>
        </w:rPr>
        <w:t>Po ukončení montáže se na zařízeních vykoná komplexní zkouška a zkušební provoz v přítomnosti odběratele.</w:t>
      </w:r>
    </w:p>
    <w:p w:rsidR="00A36088" w:rsidRPr="00A36088" w:rsidRDefault="00A36088" w:rsidP="00A36088">
      <w:pPr>
        <w:tabs>
          <w:tab w:val="left" w:pos="10656"/>
        </w:tabs>
        <w:jc w:val="both"/>
        <w:rPr>
          <w:rFonts w:cs="Arial"/>
        </w:rPr>
      </w:pPr>
    </w:p>
    <w:p w:rsidR="00A36088" w:rsidRDefault="00A36088" w:rsidP="00A36088">
      <w:pPr>
        <w:tabs>
          <w:tab w:val="left" w:pos="10656"/>
        </w:tabs>
        <w:jc w:val="both"/>
        <w:rPr>
          <w:rFonts w:cs="Arial"/>
        </w:rPr>
      </w:pPr>
      <w:r w:rsidRPr="00A36088">
        <w:rPr>
          <w:rFonts w:cs="Arial"/>
        </w:rPr>
        <w:t>V případě jak je elektrické zařízení skupiny B ve smyslu vyhlášky je na něm po ukončení montáže a instalace potřebné vykonat odbornou prohlídku a odbornou zkoušku revizním technikem s osvědčením na danou činnost.</w:t>
      </w:r>
    </w:p>
    <w:p w:rsidR="00A36088" w:rsidRDefault="00A36088" w:rsidP="00A36088">
      <w:pPr>
        <w:tabs>
          <w:tab w:val="left" w:pos="10656"/>
        </w:tabs>
        <w:jc w:val="both"/>
        <w:rPr>
          <w:rFonts w:cs="Arial"/>
        </w:rPr>
      </w:pPr>
    </w:p>
    <w:p w:rsidR="00A36088" w:rsidRDefault="00A36088" w:rsidP="00731969">
      <w:pPr>
        <w:pStyle w:val="Nadpis4"/>
        <w:keepNext w:val="0"/>
        <w:numPr>
          <w:ilvl w:val="0"/>
          <w:numId w:val="9"/>
        </w:numPr>
        <w:jc w:val="left"/>
        <w:rPr>
          <w:sz w:val="22"/>
        </w:rPr>
      </w:pPr>
      <w:r>
        <w:rPr>
          <w:sz w:val="22"/>
        </w:rPr>
        <w:t>Návod na obsluhu a bezpečné používání</w:t>
      </w:r>
    </w:p>
    <w:p w:rsidR="00A36088" w:rsidRDefault="00A36088" w:rsidP="00A36088">
      <w:pPr>
        <w:tabs>
          <w:tab w:val="left" w:pos="10656"/>
        </w:tabs>
        <w:jc w:val="both"/>
        <w:rPr>
          <w:rFonts w:cs="Arial"/>
        </w:rPr>
      </w:pPr>
    </w:p>
    <w:p w:rsidR="00A36088" w:rsidRDefault="00A36088" w:rsidP="00A36088">
      <w:pPr>
        <w:contextualSpacing/>
        <w:outlineLvl w:val="0"/>
      </w:pPr>
      <w:r w:rsidRPr="00A36088">
        <w:t>Pracovat a obsluhovat elektrickém zařízení pod napětím mohou samostatně pouze pracovníci s elektrotechnickou kvalifikací minimálně §6 dle vyhl. 50/1978 Sb.</w:t>
      </w:r>
      <w:r>
        <w:t xml:space="preserve"> </w:t>
      </w:r>
      <w:r w:rsidRPr="00A36088">
        <w:t>Při práci na elektrotechnickém zařízení bez napětí musí být provedeno vypnutí a zajištění pracoviště pracovníkem s kvalifikací mi, dle §6 vyhl. 50/1978 Sb. Pověřeným k tomuto úkonu provozovatelem. Pracovní skupinu musí vždy vést pracovník znalý s vyšší kvalifikací v souladu s vyhl. 50/1978 Sb.</w:t>
      </w:r>
      <w:r>
        <w:t xml:space="preserve"> </w:t>
      </w:r>
      <w:r w:rsidRPr="00A36088">
        <w:t>Při všech činnostech musí být dodržena ustanovení ČSN EN 50110-1 ed.3.</w:t>
      </w:r>
    </w:p>
    <w:p w:rsidR="00A36088" w:rsidRDefault="00A36088" w:rsidP="00A36088">
      <w:pPr>
        <w:contextualSpacing/>
        <w:outlineLvl w:val="0"/>
      </w:pPr>
    </w:p>
    <w:p w:rsidR="00A36088" w:rsidRDefault="00A36088" w:rsidP="00731969">
      <w:pPr>
        <w:pStyle w:val="Nadpis4"/>
        <w:keepNext w:val="0"/>
        <w:numPr>
          <w:ilvl w:val="0"/>
          <w:numId w:val="9"/>
        </w:numPr>
        <w:jc w:val="left"/>
        <w:rPr>
          <w:sz w:val="22"/>
        </w:rPr>
      </w:pPr>
      <w:r>
        <w:rPr>
          <w:sz w:val="22"/>
        </w:rPr>
        <w:t>Návod na údržbu a prohlídky</w:t>
      </w:r>
    </w:p>
    <w:p w:rsidR="00A36088" w:rsidRDefault="00A36088" w:rsidP="00A36088"/>
    <w:p w:rsidR="00A36088" w:rsidRDefault="00A36088" w:rsidP="00A36088">
      <w:pPr>
        <w:jc w:val="both"/>
        <w:rPr>
          <w:rFonts w:cs="Arial"/>
        </w:rPr>
      </w:pPr>
      <w:r w:rsidRPr="0024423B">
        <w:rPr>
          <w:rFonts w:cs="Arial"/>
        </w:rPr>
        <w:t>Všechny elektrické zařízení a jejich příslušenství musí být udržované v takovém stavu, aby jejich provoz byl bezpečný a spolehlivý. Provozovatel je povinný vykonávat pravidelné odborné prohlídky a odborné zkoušky ve smyslu ČSN</w:t>
      </w:r>
    </w:p>
    <w:p w:rsidR="0024423B" w:rsidRDefault="0024423B" w:rsidP="00A36088">
      <w:pPr>
        <w:jc w:val="both"/>
        <w:rPr>
          <w:rFonts w:cs="Arial"/>
          <w:sz w:val="24"/>
          <w:szCs w:val="24"/>
        </w:rPr>
      </w:pPr>
      <w:bookmarkStart w:id="1" w:name="_Toc348706819"/>
      <w:bookmarkStart w:id="2" w:name="_Toc348706770"/>
      <w:bookmarkStart w:id="3" w:name="_Toc348706791"/>
      <w:bookmarkStart w:id="4" w:name="_Toc348706820"/>
      <w:bookmarkStart w:id="5" w:name="_Toc348706771"/>
      <w:bookmarkStart w:id="6" w:name="_Toc348706792"/>
      <w:bookmarkStart w:id="7" w:name="_Toc348706821"/>
      <w:bookmarkStart w:id="8" w:name="_Toc348706772"/>
      <w:bookmarkStart w:id="9" w:name="_Toc348706793"/>
      <w:bookmarkStart w:id="10" w:name="_Toc348706822"/>
      <w:bookmarkStart w:id="11" w:name="_Toc348706773"/>
      <w:bookmarkStart w:id="12" w:name="_Toc348706794"/>
      <w:bookmarkStart w:id="13" w:name="_Toc34870682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24423B" w:rsidRDefault="0024423B" w:rsidP="00731969">
      <w:pPr>
        <w:pStyle w:val="Nadpis4"/>
        <w:keepNext w:val="0"/>
        <w:numPr>
          <w:ilvl w:val="0"/>
          <w:numId w:val="9"/>
        </w:numPr>
        <w:jc w:val="left"/>
        <w:rPr>
          <w:sz w:val="22"/>
        </w:rPr>
      </w:pPr>
      <w:r>
        <w:rPr>
          <w:sz w:val="22"/>
        </w:rPr>
        <w:t>Postup při úrazu</w:t>
      </w:r>
    </w:p>
    <w:p w:rsidR="009D4911" w:rsidRDefault="009D4911" w:rsidP="009D4911"/>
    <w:p w:rsidR="0024423B" w:rsidRPr="0024423B" w:rsidRDefault="0024423B" w:rsidP="0024423B">
      <w:pPr>
        <w:autoSpaceDE w:val="0"/>
        <w:autoSpaceDN w:val="0"/>
        <w:adjustRightInd w:val="0"/>
      </w:pPr>
      <w:r w:rsidRPr="0024423B">
        <w:t>Pracovn</w:t>
      </w:r>
      <w:r>
        <w:t>í</w:t>
      </w:r>
      <w:r w:rsidRPr="0024423B">
        <w:t xml:space="preserve"> uraz je poškozeni zdrav</w:t>
      </w:r>
      <w:r>
        <w:t>í</w:t>
      </w:r>
      <w:r w:rsidRPr="0024423B">
        <w:t xml:space="preserve"> nebo smrt zaměstnance, došlo-li k nim nez</w:t>
      </w:r>
      <w:r>
        <w:t>á</w:t>
      </w:r>
      <w:r w:rsidRPr="0024423B">
        <w:t>visle na jeho vůli</w:t>
      </w:r>
    </w:p>
    <w:p w:rsidR="0024423B" w:rsidRPr="0024423B" w:rsidRDefault="0024423B" w:rsidP="0024423B">
      <w:pPr>
        <w:autoSpaceDE w:val="0"/>
        <w:autoSpaceDN w:val="0"/>
        <w:adjustRightInd w:val="0"/>
      </w:pPr>
      <w:r w:rsidRPr="0024423B">
        <w:t>kr</w:t>
      </w:r>
      <w:r>
        <w:t>á</w:t>
      </w:r>
      <w:r w:rsidRPr="0024423B">
        <w:t>tkodob</w:t>
      </w:r>
      <w:r>
        <w:t>ý</w:t>
      </w:r>
      <w:r w:rsidRPr="0024423B">
        <w:t>m, n</w:t>
      </w:r>
      <w:r>
        <w:t>á</w:t>
      </w:r>
      <w:r w:rsidRPr="0024423B">
        <w:t>hl</w:t>
      </w:r>
      <w:r>
        <w:t>ý</w:t>
      </w:r>
      <w:r w:rsidRPr="0024423B">
        <w:t>m a n</w:t>
      </w:r>
      <w:r>
        <w:t>á</w:t>
      </w:r>
      <w:r w:rsidRPr="0024423B">
        <w:t>siln</w:t>
      </w:r>
      <w:r>
        <w:t>ý</w:t>
      </w:r>
      <w:r w:rsidRPr="0024423B">
        <w:t>m působen</w:t>
      </w:r>
      <w:r>
        <w:t>í</w:t>
      </w:r>
      <w:r w:rsidRPr="0024423B">
        <w:t>m zevn</w:t>
      </w:r>
      <w:r>
        <w:t>í</w:t>
      </w:r>
      <w:r w:rsidRPr="0024423B">
        <w:t>ch vlivů při plněni pracovn</w:t>
      </w:r>
      <w:r>
        <w:t>ích ú</w:t>
      </w:r>
      <w:r w:rsidRPr="0024423B">
        <w:t>kolů nebo v př</w:t>
      </w:r>
      <w:r>
        <w:t>í</w:t>
      </w:r>
      <w:r w:rsidRPr="0024423B">
        <w:t>m</w:t>
      </w:r>
      <w:r>
        <w:t>é</w:t>
      </w:r>
    </w:p>
    <w:p w:rsidR="0024423B" w:rsidRPr="0024423B" w:rsidRDefault="0024423B" w:rsidP="0024423B">
      <w:pPr>
        <w:autoSpaceDE w:val="0"/>
        <w:autoSpaceDN w:val="0"/>
        <w:adjustRightInd w:val="0"/>
      </w:pPr>
      <w:r w:rsidRPr="0024423B">
        <w:t>souvislosti s</w:t>
      </w:r>
      <w:r>
        <w:t xml:space="preserve"> </w:t>
      </w:r>
      <w:r w:rsidRPr="0024423B">
        <w:t>nimi. (§271k odst. 1 z</w:t>
      </w:r>
      <w:r>
        <w:t>á</w:t>
      </w:r>
      <w:r w:rsidRPr="0024423B">
        <w:t>kona 262/2006 Sb.)</w:t>
      </w:r>
    </w:p>
    <w:p w:rsidR="0024423B" w:rsidRPr="0024423B" w:rsidRDefault="0024423B" w:rsidP="0024423B">
      <w:pPr>
        <w:autoSpaceDE w:val="0"/>
        <w:autoSpaceDN w:val="0"/>
        <w:adjustRightInd w:val="0"/>
      </w:pPr>
      <w:r w:rsidRPr="0024423B">
        <w:t>1. Postiženy nebo svědek pracovn</w:t>
      </w:r>
      <w:r>
        <w:t>í</w:t>
      </w:r>
      <w:r w:rsidRPr="0024423B">
        <w:t xml:space="preserve">ho </w:t>
      </w:r>
      <w:r>
        <w:t>ú</w:t>
      </w:r>
      <w:r w:rsidRPr="0024423B">
        <w:t>razu nahl</w:t>
      </w:r>
      <w:r>
        <w:t>á</w:t>
      </w:r>
      <w:r w:rsidRPr="0024423B">
        <w:t>s</w:t>
      </w:r>
      <w:r>
        <w:t>í</w:t>
      </w:r>
      <w:r w:rsidRPr="0024423B">
        <w:t xml:space="preserve"> ud</w:t>
      </w:r>
      <w:r>
        <w:t>á</w:t>
      </w:r>
      <w:r w:rsidRPr="0024423B">
        <w:t>lost sv</w:t>
      </w:r>
      <w:r>
        <w:t>é</w:t>
      </w:r>
      <w:r w:rsidRPr="0024423B">
        <w:t>mu nadř</w:t>
      </w:r>
      <w:r>
        <w:t>í</w:t>
      </w:r>
      <w:r w:rsidRPr="0024423B">
        <w:t>zen</w:t>
      </w:r>
      <w:r>
        <w:t>é</w:t>
      </w:r>
      <w:r w:rsidRPr="0024423B">
        <w:t>mu podle §106</w:t>
      </w:r>
    </w:p>
    <w:p w:rsidR="0024423B" w:rsidRPr="0024423B" w:rsidRDefault="0024423B" w:rsidP="0024423B">
      <w:pPr>
        <w:autoSpaceDE w:val="0"/>
        <w:autoSpaceDN w:val="0"/>
        <w:adjustRightInd w:val="0"/>
      </w:pPr>
      <w:r w:rsidRPr="0024423B">
        <w:t>z</w:t>
      </w:r>
      <w:r>
        <w:t>á</w:t>
      </w:r>
      <w:r w:rsidRPr="0024423B">
        <w:t>kona 262/2006 Sb.</w:t>
      </w:r>
    </w:p>
    <w:p w:rsidR="0024423B" w:rsidRPr="0024423B" w:rsidRDefault="0024423B" w:rsidP="0024423B">
      <w:pPr>
        <w:autoSpaceDE w:val="0"/>
        <w:autoSpaceDN w:val="0"/>
        <w:adjustRightInd w:val="0"/>
      </w:pPr>
      <w:r w:rsidRPr="0024423B">
        <w:t>2. Zaměstnavatel mus</w:t>
      </w:r>
      <w:r>
        <w:t>í</w:t>
      </w:r>
      <w:r w:rsidRPr="0024423B">
        <w:t xml:space="preserve"> podle §105 z</w:t>
      </w:r>
      <w:r>
        <w:t>á</w:t>
      </w:r>
      <w:r w:rsidRPr="0024423B">
        <w:t xml:space="preserve">kona 262/2006 Sb. vest evidenci </w:t>
      </w:r>
      <w:r>
        <w:t>ú</w:t>
      </w:r>
      <w:r w:rsidRPr="0024423B">
        <w:t>razu podle nař</w:t>
      </w:r>
      <w:r>
        <w:t>í</w:t>
      </w:r>
      <w:r w:rsidRPr="0024423B">
        <w:t>zeni vl</w:t>
      </w:r>
      <w:r>
        <w:t>á</w:t>
      </w:r>
      <w:r w:rsidRPr="0024423B">
        <w:t>dy</w:t>
      </w:r>
    </w:p>
    <w:p w:rsidR="0024423B" w:rsidRPr="0024423B" w:rsidRDefault="0024423B" w:rsidP="0024423B">
      <w:pPr>
        <w:autoSpaceDE w:val="0"/>
        <w:autoSpaceDN w:val="0"/>
        <w:adjustRightInd w:val="0"/>
      </w:pPr>
      <w:r w:rsidRPr="0024423B">
        <w:t>201/2010 Sb.</w:t>
      </w:r>
    </w:p>
    <w:p w:rsidR="0024423B" w:rsidRPr="0024423B" w:rsidRDefault="0024423B" w:rsidP="0024423B">
      <w:pPr>
        <w:autoSpaceDE w:val="0"/>
        <w:autoSpaceDN w:val="0"/>
        <w:adjustRightInd w:val="0"/>
      </w:pPr>
      <w:r w:rsidRPr="0024423B">
        <w:t>3. Pokud m</w:t>
      </w:r>
      <w:r>
        <w:t>á</w:t>
      </w:r>
      <w:r w:rsidRPr="0024423B">
        <w:t xml:space="preserve"> zaměstnavatel vice jak 25 zaměstnanců, mus</w:t>
      </w:r>
      <w:r>
        <w:t>í</w:t>
      </w:r>
      <w:r w:rsidRPr="0024423B">
        <w:t xml:space="preserve"> m</w:t>
      </w:r>
      <w:r>
        <w:t>í</w:t>
      </w:r>
      <w:r w:rsidRPr="0024423B">
        <w:t>t podle z</w:t>
      </w:r>
      <w:r>
        <w:t>á</w:t>
      </w:r>
      <w:r w:rsidRPr="0024423B">
        <w:t>kona 309/2006 Sb.</w:t>
      </w:r>
    </w:p>
    <w:p w:rsidR="0024423B" w:rsidRDefault="0024423B" w:rsidP="0024423B">
      <w:r w:rsidRPr="0024423B">
        <w:t>odborně způsobilou osobu k zajišťov</w:t>
      </w:r>
      <w:r>
        <w:t>á</w:t>
      </w:r>
      <w:r w:rsidRPr="0024423B">
        <w:t>n</w:t>
      </w:r>
      <w:r w:rsidR="00B9272E">
        <w:t>í</w:t>
      </w:r>
      <w:r w:rsidRPr="0024423B">
        <w:t xml:space="preserve"> prevenci rizik.</w:t>
      </w:r>
    </w:p>
    <w:p w:rsidR="009D4911" w:rsidRDefault="009D4911" w:rsidP="0024423B"/>
    <w:p w:rsidR="00D15F3C" w:rsidRDefault="00D15F3C" w:rsidP="0024423B"/>
    <w:p w:rsidR="00D15F3C" w:rsidRDefault="00D15F3C" w:rsidP="0024423B"/>
    <w:p w:rsidR="00D15F3C" w:rsidRDefault="00D15F3C" w:rsidP="0024423B"/>
    <w:p w:rsidR="00D15F3C" w:rsidRDefault="00D15F3C" w:rsidP="0024423B"/>
    <w:p w:rsidR="00D15F3C" w:rsidRDefault="00D15F3C" w:rsidP="0024423B"/>
    <w:p w:rsidR="00D15F3C" w:rsidRDefault="00D15F3C" w:rsidP="0024423B"/>
    <w:p w:rsidR="009D4911" w:rsidRDefault="00D15F3C" w:rsidP="009D4911">
      <w:pPr>
        <w:pStyle w:val="Nadpis4"/>
        <w:keepNext w:val="0"/>
        <w:numPr>
          <w:ilvl w:val="0"/>
          <w:numId w:val="9"/>
        </w:numPr>
        <w:jc w:val="left"/>
        <w:rPr>
          <w:sz w:val="22"/>
        </w:rPr>
      </w:pPr>
      <w:r>
        <w:rPr>
          <w:sz w:val="22"/>
        </w:rPr>
        <w:t>Garanční měření</w:t>
      </w:r>
    </w:p>
    <w:p w:rsidR="009D4911" w:rsidRDefault="009D4911" w:rsidP="0024423B"/>
    <w:p w:rsidR="009D4911" w:rsidRDefault="009D4911" w:rsidP="0024423B"/>
    <w:p w:rsidR="00D15F3C" w:rsidRPr="00540B08" w:rsidRDefault="00D15F3C" w:rsidP="00D15F3C">
      <w:pPr>
        <w:rPr>
          <w:rFonts w:cs="Arial"/>
          <w:szCs w:val="22"/>
        </w:rPr>
      </w:pPr>
      <w:r>
        <w:rPr>
          <w:rFonts w:cs="Arial"/>
          <w:szCs w:val="22"/>
        </w:rPr>
        <w:t xml:space="preserve">Pro Garanční měření </w:t>
      </w:r>
      <w:r w:rsidRPr="00540B08">
        <w:rPr>
          <w:rFonts w:cs="Arial"/>
          <w:szCs w:val="22"/>
        </w:rPr>
        <w:t xml:space="preserve">platí následující </w:t>
      </w:r>
      <w:r>
        <w:rPr>
          <w:rFonts w:cs="Arial"/>
          <w:szCs w:val="22"/>
        </w:rPr>
        <w:t>p</w:t>
      </w:r>
      <w:r w:rsidRPr="00540B08">
        <w:rPr>
          <w:rFonts w:cs="Arial"/>
          <w:szCs w:val="22"/>
        </w:rPr>
        <w:t>ravidla:</w:t>
      </w:r>
    </w:p>
    <w:p w:rsidR="00D15F3C" w:rsidRPr="00540B08" w:rsidRDefault="00D15F3C" w:rsidP="00D15F3C">
      <w:pPr>
        <w:rPr>
          <w:rFonts w:cs="Arial"/>
          <w:szCs w:val="22"/>
        </w:rPr>
      </w:pPr>
    </w:p>
    <w:p w:rsidR="00D15F3C" w:rsidRDefault="00D15F3C" w:rsidP="00D15F3C">
      <w:pPr>
        <w:numPr>
          <w:ilvl w:val="0"/>
          <w:numId w:val="34"/>
        </w:numPr>
        <w:tabs>
          <w:tab w:val="clear" w:pos="720"/>
          <w:tab w:val="num" w:pos="567"/>
        </w:tabs>
        <w:ind w:left="567" w:hanging="425"/>
        <w:jc w:val="both"/>
      </w:pPr>
      <w:r>
        <w:t>Garanční měření bude provádět třetí strana – nezávislá autorita – na náklady objednatele.</w:t>
      </w:r>
    </w:p>
    <w:p w:rsidR="00D15F3C" w:rsidRDefault="00D15F3C" w:rsidP="00D15F3C">
      <w:pPr>
        <w:ind w:left="567"/>
        <w:jc w:val="both"/>
      </w:pPr>
      <w:r>
        <w:t xml:space="preserve"> </w:t>
      </w:r>
    </w:p>
    <w:p w:rsidR="00D15F3C" w:rsidRPr="00C51F88" w:rsidRDefault="00D15F3C" w:rsidP="00D15F3C">
      <w:pPr>
        <w:numPr>
          <w:ilvl w:val="0"/>
          <w:numId w:val="34"/>
        </w:numPr>
        <w:tabs>
          <w:tab w:val="clear" w:pos="720"/>
          <w:tab w:val="num" w:pos="567"/>
        </w:tabs>
        <w:ind w:left="567" w:hanging="425"/>
        <w:jc w:val="both"/>
      </w:pPr>
      <w:r w:rsidRPr="00C51F88">
        <w:t xml:space="preserve">Způsob </w:t>
      </w:r>
      <w:r>
        <w:t xml:space="preserve">a </w:t>
      </w:r>
      <w:r w:rsidRPr="00C51F88">
        <w:t>prov</w:t>
      </w:r>
      <w:r>
        <w:t xml:space="preserve">edení garančního měření </w:t>
      </w:r>
      <w:r w:rsidRPr="00C51F88">
        <w:t>bude uveden v </w:t>
      </w:r>
      <w:r>
        <w:t>Projektu garančního měření zpracovaném nezávislou autoritou</w:t>
      </w:r>
      <w:r>
        <w:rPr>
          <w:caps/>
        </w:rPr>
        <w:t>.</w:t>
      </w:r>
      <w:r w:rsidRPr="00C51F88">
        <w:rPr>
          <w:caps/>
        </w:rPr>
        <w:t xml:space="preserve"> </w:t>
      </w:r>
      <w:r w:rsidRPr="00C51F88">
        <w:t xml:space="preserve">Jednotlivé zkoušky během </w:t>
      </w:r>
      <w:r>
        <w:t xml:space="preserve">garančního měření </w:t>
      </w:r>
      <w:r w:rsidRPr="00C51F88">
        <w:t xml:space="preserve">budou prováděny pod dozorem </w:t>
      </w:r>
      <w:r>
        <w:t>objednatele.</w:t>
      </w:r>
      <w:r w:rsidRPr="00C51F88">
        <w:t xml:space="preserve"> Před započetím </w:t>
      </w:r>
      <w:r>
        <w:t xml:space="preserve">garančního měření </w:t>
      </w:r>
      <w:r w:rsidRPr="00C51F88">
        <w:t xml:space="preserve">musí zástupce </w:t>
      </w:r>
      <w:r>
        <w:t xml:space="preserve">objednatele </w:t>
      </w:r>
      <w:r w:rsidRPr="00C51F88">
        <w:t xml:space="preserve">schválit </w:t>
      </w:r>
      <w:r>
        <w:t>Projekt garančního měření</w:t>
      </w:r>
      <w:r w:rsidRPr="00C51F88">
        <w:t xml:space="preserve">, podle kterého se budou tyto zkoušky řídit, určí předpokládané datum a program jednotlivých zkoušek, jejich uspořádání a formu, deník zkoušek atd. Tento </w:t>
      </w:r>
      <w:r>
        <w:t xml:space="preserve">Projekt garančního měření </w:t>
      </w:r>
      <w:r w:rsidRPr="00C51F88">
        <w:t xml:space="preserve">bude předán ke schválení zástupci </w:t>
      </w:r>
      <w:r>
        <w:t xml:space="preserve">objednatele </w:t>
      </w:r>
      <w:r w:rsidRPr="00C51F88">
        <w:t xml:space="preserve">nejpozději </w:t>
      </w:r>
      <w:r>
        <w:t>30</w:t>
      </w:r>
      <w:r w:rsidRPr="00C51F88">
        <w:t xml:space="preserve"> dní před zahájením příslušných zkoušek, pokud nebude výslovně stanoveno jinak.</w:t>
      </w:r>
    </w:p>
    <w:p w:rsidR="00D15F3C" w:rsidRPr="00C51F88" w:rsidRDefault="00D15F3C" w:rsidP="00D15F3C">
      <w:pPr>
        <w:tabs>
          <w:tab w:val="num" w:pos="567"/>
        </w:tabs>
        <w:ind w:left="567" w:hanging="425"/>
      </w:pPr>
    </w:p>
    <w:p w:rsidR="00D15F3C" w:rsidRPr="00C51F88" w:rsidRDefault="00D15F3C" w:rsidP="00D15F3C">
      <w:pPr>
        <w:numPr>
          <w:ilvl w:val="0"/>
          <w:numId w:val="3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120"/>
        <w:ind w:left="567" w:hanging="425"/>
        <w:jc w:val="both"/>
      </w:pPr>
      <w:r>
        <w:t xml:space="preserve">Projekt garančního měření </w:t>
      </w:r>
      <w:r w:rsidRPr="00C51F88">
        <w:t xml:space="preserve">bude </w:t>
      </w:r>
      <w:r>
        <w:t xml:space="preserve">obsahovat </w:t>
      </w:r>
      <w:r w:rsidRPr="00C51F88">
        <w:t>minimálně následující:</w:t>
      </w:r>
    </w:p>
    <w:p w:rsidR="00D15F3C" w:rsidRPr="00C51F88" w:rsidRDefault="00D15F3C" w:rsidP="00D15F3C">
      <w:pPr>
        <w:numPr>
          <w:ilvl w:val="1"/>
          <w:numId w:val="34"/>
        </w:numPr>
        <w:tabs>
          <w:tab w:val="num" w:pos="993"/>
          <w:tab w:val="left" w:pos="1418"/>
        </w:tabs>
        <w:autoSpaceDE w:val="0"/>
        <w:autoSpaceDN w:val="0"/>
        <w:adjustRightInd w:val="0"/>
        <w:ind w:left="993" w:hanging="426"/>
        <w:jc w:val="both"/>
      </w:pPr>
      <w:r w:rsidRPr="00C51F88">
        <w:t>metody a příslušné přístroje p</w:t>
      </w:r>
      <w:r>
        <w:t>ro garanční měření</w:t>
      </w:r>
      <w:r w:rsidRPr="00C51F88">
        <w:t xml:space="preserve"> včetně automatických analyzátorů</w:t>
      </w:r>
    </w:p>
    <w:p w:rsidR="00D15F3C" w:rsidRPr="00C51F88" w:rsidRDefault="00D15F3C" w:rsidP="00D15F3C">
      <w:pPr>
        <w:numPr>
          <w:ilvl w:val="1"/>
          <w:numId w:val="34"/>
        </w:numPr>
        <w:tabs>
          <w:tab w:val="num" w:pos="993"/>
          <w:tab w:val="left" w:pos="1418"/>
        </w:tabs>
        <w:autoSpaceDE w:val="0"/>
        <w:autoSpaceDN w:val="0"/>
        <w:adjustRightInd w:val="0"/>
        <w:ind w:left="851" w:hanging="284"/>
        <w:jc w:val="both"/>
      </w:pPr>
      <w:r>
        <w:t xml:space="preserve">   </w:t>
      </w:r>
      <w:r w:rsidRPr="00C51F88">
        <w:t>měřící zařízení použité</w:t>
      </w:r>
      <w:r>
        <w:t xml:space="preserve"> pro garanční měření</w:t>
      </w:r>
    </w:p>
    <w:p w:rsidR="00D15F3C" w:rsidRPr="00C51F88" w:rsidRDefault="00D15F3C" w:rsidP="00D15F3C">
      <w:pPr>
        <w:numPr>
          <w:ilvl w:val="1"/>
          <w:numId w:val="34"/>
        </w:numPr>
        <w:tabs>
          <w:tab w:val="num" w:pos="993"/>
          <w:tab w:val="left" w:pos="1418"/>
        </w:tabs>
        <w:autoSpaceDE w:val="0"/>
        <w:autoSpaceDN w:val="0"/>
        <w:adjustRightInd w:val="0"/>
        <w:ind w:left="851" w:hanging="284"/>
        <w:jc w:val="both"/>
      </w:pPr>
      <w:r>
        <w:t xml:space="preserve">   </w:t>
      </w:r>
      <w:r w:rsidRPr="00C51F88">
        <w:t xml:space="preserve">přesnost přístrojů použitých pro </w:t>
      </w:r>
      <w:r>
        <w:t>garanční měření</w:t>
      </w:r>
    </w:p>
    <w:p w:rsidR="00D15F3C" w:rsidRPr="00C51F88" w:rsidRDefault="00D15F3C" w:rsidP="00D15F3C">
      <w:pPr>
        <w:numPr>
          <w:ilvl w:val="1"/>
          <w:numId w:val="34"/>
        </w:numPr>
        <w:tabs>
          <w:tab w:val="num" w:pos="993"/>
          <w:tab w:val="left" w:pos="1418"/>
        </w:tabs>
        <w:autoSpaceDE w:val="0"/>
        <w:autoSpaceDN w:val="0"/>
        <w:adjustRightInd w:val="0"/>
        <w:ind w:left="851" w:hanging="284"/>
        <w:jc w:val="both"/>
      </w:pPr>
      <w:r>
        <w:t xml:space="preserve">   </w:t>
      </w:r>
      <w:r w:rsidRPr="00C51F88">
        <w:t xml:space="preserve">kalibrace přístrojů pro </w:t>
      </w:r>
      <w:r>
        <w:t>garanční měření</w:t>
      </w:r>
    </w:p>
    <w:p w:rsidR="00D15F3C" w:rsidRPr="00C51F88" w:rsidRDefault="00D15F3C" w:rsidP="00D15F3C">
      <w:pPr>
        <w:numPr>
          <w:ilvl w:val="1"/>
          <w:numId w:val="34"/>
        </w:numPr>
        <w:tabs>
          <w:tab w:val="num" w:pos="993"/>
          <w:tab w:val="left" w:pos="1418"/>
        </w:tabs>
        <w:autoSpaceDE w:val="0"/>
        <w:autoSpaceDN w:val="0"/>
        <w:adjustRightInd w:val="0"/>
        <w:ind w:left="851" w:hanging="284"/>
        <w:jc w:val="both"/>
      </w:pPr>
      <w:r>
        <w:t xml:space="preserve">   </w:t>
      </w:r>
      <w:r w:rsidRPr="00C51F88">
        <w:t>garanční korekční křivky</w:t>
      </w:r>
    </w:p>
    <w:p w:rsidR="00D15F3C" w:rsidRPr="00C51F88" w:rsidRDefault="00D15F3C" w:rsidP="00D15F3C">
      <w:pPr>
        <w:numPr>
          <w:ilvl w:val="1"/>
          <w:numId w:val="34"/>
        </w:numPr>
        <w:tabs>
          <w:tab w:val="num" w:pos="993"/>
          <w:tab w:val="left" w:pos="1418"/>
        </w:tabs>
        <w:autoSpaceDE w:val="0"/>
        <w:autoSpaceDN w:val="0"/>
        <w:adjustRightInd w:val="0"/>
        <w:ind w:left="851" w:hanging="284"/>
        <w:jc w:val="both"/>
      </w:pPr>
      <w:r>
        <w:t xml:space="preserve">   </w:t>
      </w:r>
      <w:r w:rsidRPr="00C51F88">
        <w:t>výsledné nejistoty měření</w:t>
      </w:r>
    </w:p>
    <w:p w:rsidR="00D15F3C" w:rsidRPr="00C51F88" w:rsidRDefault="00D15F3C" w:rsidP="00D15F3C">
      <w:pPr>
        <w:numPr>
          <w:ilvl w:val="1"/>
          <w:numId w:val="34"/>
        </w:numPr>
        <w:tabs>
          <w:tab w:val="num" w:pos="993"/>
          <w:tab w:val="left" w:pos="1418"/>
        </w:tabs>
        <w:autoSpaceDE w:val="0"/>
        <w:autoSpaceDN w:val="0"/>
        <w:adjustRightInd w:val="0"/>
        <w:ind w:left="851" w:hanging="284"/>
        <w:jc w:val="both"/>
      </w:pPr>
      <w:r>
        <w:t xml:space="preserve">   </w:t>
      </w:r>
      <w:r w:rsidRPr="00C51F88">
        <w:t xml:space="preserve">četnost odečítání hodnot </w:t>
      </w:r>
    </w:p>
    <w:p w:rsidR="00D15F3C" w:rsidRPr="00C51F88" w:rsidRDefault="00D15F3C" w:rsidP="00D15F3C">
      <w:pPr>
        <w:numPr>
          <w:ilvl w:val="1"/>
          <w:numId w:val="34"/>
        </w:numPr>
        <w:tabs>
          <w:tab w:val="num" w:pos="993"/>
          <w:tab w:val="left" w:pos="1418"/>
        </w:tabs>
        <w:autoSpaceDE w:val="0"/>
        <w:autoSpaceDN w:val="0"/>
        <w:adjustRightInd w:val="0"/>
        <w:ind w:left="851" w:hanging="284"/>
        <w:jc w:val="both"/>
      </w:pPr>
      <w:r>
        <w:t xml:space="preserve">   </w:t>
      </w:r>
      <w:r w:rsidRPr="00C51F88">
        <w:t>seznam měřících míst</w:t>
      </w:r>
    </w:p>
    <w:p w:rsidR="00D15F3C" w:rsidRPr="00C51F88" w:rsidRDefault="00D15F3C" w:rsidP="00D15F3C">
      <w:pPr>
        <w:numPr>
          <w:ilvl w:val="1"/>
          <w:numId w:val="34"/>
        </w:numPr>
        <w:tabs>
          <w:tab w:val="num" w:pos="993"/>
          <w:tab w:val="left" w:pos="1418"/>
        </w:tabs>
        <w:autoSpaceDE w:val="0"/>
        <w:autoSpaceDN w:val="0"/>
        <w:adjustRightInd w:val="0"/>
        <w:ind w:left="851" w:hanging="284"/>
        <w:jc w:val="both"/>
      </w:pPr>
      <w:r>
        <w:t xml:space="preserve">   </w:t>
      </w:r>
      <w:r w:rsidRPr="00C51F88">
        <w:t xml:space="preserve">harmonogram </w:t>
      </w:r>
      <w:r>
        <w:t>garančního měření</w:t>
      </w:r>
      <w:r w:rsidRPr="00C51F88">
        <w:rPr>
          <w:smallCaps/>
        </w:rPr>
        <w:t xml:space="preserve"> </w:t>
      </w:r>
      <w:r w:rsidRPr="00C51F88">
        <w:t>a jeho příprava</w:t>
      </w:r>
    </w:p>
    <w:p w:rsidR="00D15F3C" w:rsidRPr="00C51F88" w:rsidRDefault="00D15F3C" w:rsidP="00D15F3C">
      <w:pPr>
        <w:numPr>
          <w:ilvl w:val="1"/>
          <w:numId w:val="34"/>
        </w:numPr>
        <w:tabs>
          <w:tab w:val="num" w:pos="993"/>
          <w:tab w:val="left" w:pos="1418"/>
        </w:tabs>
        <w:autoSpaceDE w:val="0"/>
        <w:autoSpaceDN w:val="0"/>
        <w:adjustRightInd w:val="0"/>
        <w:ind w:left="851" w:hanging="284"/>
        <w:jc w:val="both"/>
      </w:pPr>
      <w:r>
        <w:t xml:space="preserve">   </w:t>
      </w:r>
      <w:r w:rsidRPr="00C51F88">
        <w:t xml:space="preserve">organizace </w:t>
      </w:r>
      <w:r>
        <w:t>garanční měření</w:t>
      </w:r>
    </w:p>
    <w:p w:rsidR="00D15F3C" w:rsidRPr="00C51F88" w:rsidRDefault="00D15F3C" w:rsidP="00D15F3C">
      <w:pPr>
        <w:numPr>
          <w:ilvl w:val="1"/>
          <w:numId w:val="34"/>
        </w:numPr>
        <w:tabs>
          <w:tab w:val="num" w:pos="993"/>
          <w:tab w:val="left" w:pos="1418"/>
        </w:tabs>
        <w:autoSpaceDE w:val="0"/>
        <w:autoSpaceDN w:val="0"/>
        <w:adjustRightInd w:val="0"/>
        <w:ind w:left="851" w:hanging="284"/>
        <w:jc w:val="both"/>
      </w:pPr>
      <w:r>
        <w:t xml:space="preserve">   </w:t>
      </w:r>
      <w:r w:rsidRPr="00C51F88">
        <w:t>návrh oprávněných subjektů, které budou jednotlivá měření realizovat</w:t>
      </w:r>
    </w:p>
    <w:p w:rsidR="00D15F3C" w:rsidRPr="00C51F88" w:rsidRDefault="00D15F3C" w:rsidP="00D15F3C">
      <w:pPr>
        <w:tabs>
          <w:tab w:val="num" w:pos="330"/>
          <w:tab w:val="num" w:pos="567"/>
        </w:tabs>
        <w:ind w:left="567" w:hanging="425"/>
      </w:pPr>
    </w:p>
    <w:p w:rsidR="00D15F3C" w:rsidRPr="00C51F88" w:rsidRDefault="00D15F3C" w:rsidP="00D15F3C">
      <w:pPr>
        <w:numPr>
          <w:ilvl w:val="0"/>
          <w:numId w:val="34"/>
        </w:numPr>
        <w:tabs>
          <w:tab w:val="clear" w:pos="720"/>
          <w:tab w:val="num" w:pos="567"/>
        </w:tabs>
        <w:ind w:left="567" w:hanging="425"/>
        <w:jc w:val="both"/>
      </w:pPr>
      <w:r w:rsidRPr="00C51F88">
        <w:t xml:space="preserve">Bez předchozího schválení zástupce </w:t>
      </w:r>
      <w:r>
        <w:t>objednatele</w:t>
      </w:r>
      <w:r w:rsidRPr="00C51F88">
        <w:rPr>
          <w:smallCaps/>
        </w:rPr>
        <w:t xml:space="preserve"> </w:t>
      </w:r>
      <w:r w:rsidRPr="00C51F88">
        <w:t xml:space="preserve">nebudou jednotlivé zkoušky </w:t>
      </w:r>
      <w:r>
        <w:t>garančního měření</w:t>
      </w:r>
      <w:r w:rsidRPr="00C51F88">
        <w:t xml:space="preserve"> prováděny.</w:t>
      </w:r>
    </w:p>
    <w:p w:rsidR="00D15F3C" w:rsidRPr="00C51F88" w:rsidRDefault="00D15F3C" w:rsidP="00D15F3C">
      <w:pPr>
        <w:tabs>
          <w:tab w:val="num" w:pos="567"/>
        </w:tabs>
        <w:ind w:left="567" w:hanging="425"/>
      </w:pPr>
    </w:p>
    <w:p w:rsidR="00D15F3C" w:rsidRPr="00C51F88" w:rsidRDefault="00D15F3C" w:rsidP="00D15F3C">
      <w:pPr>
        <w:numPr>
          <w:ilvl w:val="0"/>
          <w:numId w:val="34"/>
        </w:numPr>
        <w:tabs>
          <w:tab w:val="clear" w:pos="720"/>
          <w:tab w:val="num" w:pos="567"/>
        </w:tabs>
        <w:ind w:left="567" w:hanging="425"/>
        <w:jc w:val="both"/>
        <w:rPr>
          <w:caps/>
        </w:rPr>
      </w:pPr>
      <w:r w:rsidRPr="00C51F88">
        <w:t xml:space="preserve">Způsob provádění všech zkoušek </w:t>
      </w:r>
      <w:r>
        <w:t>garanční měření</w:t>
      </w:r>
      <w:r w:rsidRPr="00C51F88">
        <w:t xml:space="preserve"> bude uveden v</w:t>
      </w:r>
      <w:r>
        <w:t> </w:t>
      </w:r>
      <w:r w:rsidRPr="00C51F88">
        <w:t>příslušném</w:t>
      </w:r>
      <w:r>
        <w:t xml:space="preserve"> Projektu garančního měření</w:t>
      </w:r>
      <w:r w:rsidRPr="00C51F88">
        <w:t xml:space="preserve"> předkládaném</w:t>
      </w:r>
      <w:r>
        <w:t xml:space="preserve"> objednateli</w:t>
      </w:r>
      <w:r w:rsidRPr="00C51F88">
        <w:rPr>
          <w:caps/>
        </w:rPr>
        <w:t xml:space="preserve">. </w:t>
      </w:r>
    </w:p>
    <w:p w:rsidR="00D15F3C" w:rsidRPr="00C51F88" w:rsidRDefault="00D15F3C" w:rsidP="00D15F3C">
      <w:pPr>
        <w:tabs>
          <w:tab w:val="num" w:pos="567"/>
        </w:tabs>
        <w:ind w:left="567" w:hanging="425"/>
        <w:rPr>
          <w:caps/>
        </w:rPr>
      </w:pPr>
    </w:p>
    <w:p w:rsidR="00D15F3C" w:rsidRDefault="00D15F3C" w:rsidP="00D15F3C">
      <w:pPr>
        <w:numPr>
          <w:ilvl w:val="0"/>
          <w:numId w:val="34"/>
        </w:numPr>
        <w:tabs>
          <w:tab w:val="clear" w:pos="720"/>
          <w:tab w:val="num" w:pos="567"/>
        </w:tabs>
        <w:ind w:left="567" w:hanging="425"/>
        <w:jc w:val="both"/>
      </w:pPr>
      <w:r w:rsidRPr="00C51F88">
        <w:t xml:space="preserve">Přístrojová technika </w:t>
      </w:r>
      <w:r>
        <w:t xml:space="preserve">a analyzátory budou třídy A </w:t>
      </w:r>
      <w:r w:rsidRPr="00C51F88">
        <w:t xml:space="preserve">v souladu s příslušnými normami pro provedení </w:t>
      </w:r>
      <w:r>
        <w:t>garanční měření</w:t>
      </w:r>
      <w:r w:rsidRPr="00C51F88">
        <w:t xml:space="preserve">. </w:t>
      </w:r>
    </w:p>
    <w:p w:rsidR="00D15F3C" w:rsidRDefault="00D15F3C" w:rsidP="00D15F3C">
      <w:pPr>
        <w:ind w:left="567"/>
        <w:jc w:val="both"/>
      </w:pPr>
    </w:p>
    <w:p w:rsidR="00D15F3C" w:rsidRDefault="00D15F3C" w:rsidP="00D15F3C">
      <w:pPr>
        <w:numPr>
          <w:ilvl w:val="0"/>
          <w:numId w:val="34"/>
        </w:numPr>
        <w:tabs>
          <w:tab w:val="clear" w:pos="720"/>
          <w:tab w:val="num" w:pos="567"/>
        </w:tabs>
        <w:ind w:left="567" w:hanging="425"/>
        <w:jc w:val="both"/>
      </w:pPr>
      <w:r w:rsidRPr="00C51F88">
        <w:t>Přístroje</w:t>
      </w:r>
      <w:r>
        <w:t xml:space="preserve"> zhotovitele</w:t>
      </w:r>
      <w:r w:rsidRPr="00C51F88">
        <w:t xml:space="preserve">, které budou použity k odečtu údajů při </w:t>
      </w:r>
      <w:r>
        <w:t>garančním měření</w:t>
      </w:r>
      <w:r w:rsidRPr="00C51F88">
        <w:t xml:space="preserve">, budou kalibrovány nejdéle 6 měsíců před zahájením jednotlivých zkoušek </w:t>
      </w:r>
      <w:r>
        <w:t>garančního měření</w:t>
      </w:r>
      <w:r w:rsidRPr="00C51F88">
        <w:t>.</w:t>
      </w:r>
    </w:p>
    <w:p w:rsidR="00D15F3C" w:rsidRPr="00C51F88" w:rsidRDefault="00D15F3C" w:rsidP="00D15F3C">
      <w:pPr>
        <w:ind w:left="567"/>
        <w:jc w:val="both"/>
      </w:pPr>
    </w:p>
    <w:p w:rsidR="00D15F3C" w:rsidRPr="00C51F88" w:rsidRDefault="00D15F3C" w:rsidP="00D15F3C">
      <w:pPr>
        <w:numPr>
          <w:ilvl w:val="0"/>
          <w:numId w:val="34"/>
        </w:numPr>
        <w:tabs>
          <w:tab w:val="clear" w:pos="720"/>
          <w:tab w:val="num" w:pos="567"/>
          <w:tab w:val="num" w:pos="2160"/>
        </w:tabs>
        <w:ind w:left="567" w:hanging="425"/>
        <w:jc w:val="both"/>
      </w:pPr>
      <w:r w:rsidRPr="00C51F88">
        <w:t xml:space="preserve">V průběhu všech zkoušek </w:t>
      </w:r>
      <w:r>
        <w:t>garančního měření</w:t>
      </w:r>
      <w:r w:rsidRPr="00C51F88">
        <w:t xml:space="preserve"> bude zajištěno dodržení všech požadavků právních předpisů.</w:t>
      </w:r>
    </w:p>
    <w:p w:rsidR="00D15F3C" w:rsidRPr="00C51F88" w:rsidRDefault="00D15F3C" w:rsidP="00D15F3C">
      <w:pPr>
        <w:tabs>
          <w:tab w:val="num" w:pos="567"/>
          <w:tab w:val="num" w:pos="2160"/>
        </w:tabs>
        <w:ind w:left="567" w:hanging="425"/>
      </w:pPr>
    </w:p>
    <w:p w:rsidR="00D15F3C" w:rsidRPr="00C51F88" w:rsidRDefault="00D15F3C" w:rsidP="00D15F3C">
      <w:pPr>
        <w:numPr>
          <w:ilvl w:val="0"/>
          <w:numId w:val="34"/>
        </w:numPr>
        <w:tabs>
          <w:tab w:val="clear" w:pos="720"/>
          <w:tab w:val="num" w:pos="567"/>
          <w:tab w:val="num" w:pos="2160"/>
        </w:tabs>
        <w:ind w:left="567" w:hanging="425"/>
        <w:jc w:val="both"/>
      </w:pPr>
      <w:r w:rsidRPr="00C51F88">
        <w:t>Všechny přístroje, které budou použity pro sběr (odečty) zkušebních údajů,</w:t>
      </w:r>
      <w:r>
        <w:t xml:space="preserve"> musí být uvedeny v Projektu garančního měření</w:t>
      </w:r>
      <w:r w:rsidRPr="00C51F88">
        <w:t xml:space="preserve">.  </w:t>
      </w:r>
    </w:p>
    <w:p w:rsidR="00D15F3C" w:rsidRPr="00C51F88" w:rsidRDefault="00D15F3C" w:rsidP="00D15F3C">
      <w:pPr>
        <w:tabs>
          <w:tab w:val="num" w:pos="330"/>
          <w:tab w:val="num" w:pos="567"/>
          <w:tab w:val="num" w:pos="2160"/>
        </w:tabs>
        <w:ind w:left="567" w:hanging="425"/>
      </w:pPr>
    </w:p>
    <w:p w:rsidR="00D15F3C" w:rsidRPr="00C51F88" w:rsidRDefault="00D15F3C" w:rsidP="00D15F3C">
      <w:pPr>
        <w:numPr>
          <w:ilvl w:val="0"/>
          <w:numId w:val="34"/>
        </w:numPr>
        <w:tabs>
          <w:tab w:val="clear" w:pos="720"/>
          <w:tab w:val="num" w:pos="567"/>
          <w:tab w:val="num" w:pos="2160"/>
        </w:tabs>
        <w:ind w:left="567" w:hanging="425"/>
        <w:jc w:val="both"/>
      </w:pPr>
      <w:r w:rsidRPr="00C51F88">
        <w:t>Stanovení spotřeby pomocné energie je třeba uvést v</w:t>
      </w:r>
      <w:r>
        <w:t> Projektu garančního měření</w:t>
      </w:r>
      <w:r w:rsidRPr="00C51F88">
        <w:t xml:space="preserve"> a během testů</w:t>
      </w:r>
      <w:r w:rsidRPr="00C51F88">
        <w:rPr>
          <w:smallCaps/>
        </w:rPr>
        <w:t xml:space="preserve"> </w:t>
      </w:r>
      <w:r w:rsidRPr="00C51F88">
        <w:t>přesně zaznamenat.</w:t>
      </w:r>
    </w:p>
    <w:p w:rsidR="00D15F3C" w:rsidRPr="00C51F88" w:rsidRDefault="00D15F3C" w:rsidP="00D15F3C">
      <w:pPr>
        <w:tabs>
          <w:tab w:val="num" w:pos="330"/>
          <w:tab w:val="num" w:pos="567"/>
          <w:tab w:val="num" w:pos="2160"/>
        </w:tabs>
        <w:ind w:left="567" w:hanging="425"/>
      </w:pPr>
    </w:p>
    <w:p w:rsidR="00D15F3C" w:rsidRPr="00C51F88" w:rsidRDefault="00D15F3C" w:rsidP="00D15F3C">
      <w:pPr>
        <w:numPr>
          <w:ilvl w:val="0"/>
          <w:numId w:val="34"/>
        </w:numPr>
        <w:tabs>
          <w:tab w:val="clear" w:pos="720"/>
          <w:tab w:val="num" w:pos="567"/>
          <w:tab w:val="num" w:pos="2160"/>
        </w:tabs>
        <w:ind w:left="567" w:hanging="425"/>
        <w:jc w:val="both"/>
        <w:rPr>
          <w:smallCaps/>
        </w:rPr>
      </w:pPr>
      <w:r w:rsidRPr="00C51F88">
        <w:t>Jakékoli použité opravné postupy (korekce naměřených hodnot, nejistoty měření) musí být v souladu s příslušnou normou a uvedeny</w:t>
      </w:r>
      <w:r>
        <w:t xml:space="preserve"> v Projektu garančního měření.</w:t>
      </w:r>
    </w:p>
    <w:p w:rsidR="00D15F3C" w:rsidRPr="00C51F88" w:rsidRDefault="00D15F3C" w:rsidP="00D15F3C">
      <w:pPr>
        <w:tabs>
          <w:tab w:val="num" w:pos="567"/>
          <w:tab w:val="num" w:pos="2160"/>
        </w:tabs>
        <w:ind w:left="567" w:hanging="425"/>
        <w:rPr>
          <w:smallCaps/>
        </w:rPr>
      </w:pPr>
    </w:p>
    <w:p w:rsidR="00D15F3C" w:rsidRPr="00C51F88" w:rsidRDefault="00D15F3C" w:rsidP="00D15F3C">
      <w:pPr>
        <w:numPr>
          <w:ilvl w:val="0"/>
          <w:numId w:val="34"/>
        </w:numPr>
        <w:tabs>
          <w:tab w:val="clear" w:pos="720"/>
          <w:tab w:val="num" w:pos="567"/>
          <w:tab w:val="num" w:pos="2160"/>
        </w:tabs>
        <w:ind w:left="567" w:hanging="425"/>
        <w:jc w:val="both"/>
      </w:pPr>
      <w:r>
        <w:t xml:space="preserve">Dílo </w:t>
      </w:r>
      <w:r w:rsidRPr="00C51F88">
        <w:t xml:space="preserve">bude v průběhu </w:t>
      </w:r>
      <w:r>
        <w:t>garančního měření</w:t>
      </w:r>
      <w:r w:rsidRPr="00C51F88">
        <w:t xml:space="preserve"> provozováno a udržováno podle provozních předpisů.</w:t>
      </w:r>
    </w:p>
    <w:p w:rsidR="00D15F3C" w:rsidRDefault="00D15F3C" w:rsidP="00D15F3C">
      <w:pPr>
        <w:numPr>
          <w:ilvl w:val="0"/>
          <w:numId w:val="34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before="120" w:after="120" w:line="288" w:lineRule="atLeast"/>
        <w:ind w:left="567" w:hanging="425"/>
        <w:jc w:val="both"/>
        <w:textAlignment w:val="baseline"/>
      </w:pPr>
      <w:r>
        <w:t xml:space="preserve">Objednatel </w:t>
      </w:r>
      <w:r w:rsidRPr="00C51F88">
        <w:t>poskytne</w:t>
      </w:r>
      <w:r>
        <w:t xml:space="preserve"> zhotoviteli </w:t>
      </w:r>
      <w:r w:rsidRPr="00C51F88">
        <w:t>energii</w:t>
      </w:r>
      <w:r>
        <w:t xml:space="preserve"> </w:t>
      </w:r>
      <w:r w:rsidRPr="00C51F88">
        <w:t>a provozní personál pro realizaci zkoušek, který se bude řídit pokyny</w:t>
      </w:r>
      <w:r>
        <w:t xml:space="preserve"> nezávislé autority provádějící garanční měření. </w:t>
      </w:r>
    </w:p>
    <w:p w:rsidR="00D15F3C" w:rsidRDefault="00D15F3C" w:rsidP="00D15F3C">
      <w:pPr>
        <w:numPr>
          <w:ilvl w:val="0"/>
          <w:numId w:val="34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before="120" w:after="120" w:line="288" w:lineRule="atLeast"/>
        <w:ind w:left="567" w:hanging="425"/>
        <w:jc w:val="both"/>
        <w:textAlignment w:val="baseline"/>
      </w:pPr>
      <w:r>
        <w:t xml:space="preserve">Zhotovitel </w:t>
      </w:r>
      <w:r w:rsidRPr="00C51F88">
        <w:t xml:space="preserve">při tom plně odpovídá za </w:t>
      </w:r>
      <w:r>
        <w:t>dílo.</w:t>
      </w:r>
    </w:p>
    <w:p w:rsidR="00D15F3C" w:rsidRDefault="00D15F3C" w:rsidP="00D15F3C">
      <w:pPr>
        <w:numPr>
          <w:ilvl w:val="0"/>
          <w:numId w:val="34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before="120" w:after="120" w:line="288" w:lineRule="atLeast"/>
        <w:ind w:left="567" w:hanging="425"/>
        <w:jc w:val="both"/>
        <w:textAlignment w:val="baseline"/>
      </w:pPr>
      <w:r w:rsidRPr="00C51F88">
        <w:t>Veškeré protokoly z </w:t>
      </w:r>
      <w:r>
        <w:t>garančního měření</w:t>
      </w:r>
      <w:r w:rsidRPr="00C51F88">
        <w:t xml:space="preserve"> musí být bezprostředně po ukončení zkoušky vzájemně odsouhlaseny.</w:t>
      </w:r>
      <w:r>
        <w:t xml:space="preserve"> Hodnotící zpráva bude vypracována </w:t>
      </w:r>
      <w:r w:rsidRPr="00C51F88">
        <w:t>do 2 týdnů na základě provedených zkoušek</w:t>
      </w:r>
      <w:r>
        <w:t>.</w:t>
      </w:r>
    </w:p>
    <w:p w:rsidR="00D15F3C" w:rsidRPr="00C51F88" w:rsidRDefault="00D15F3C" w:rsidP="00D15F3C">
      <w:pPr>
        <w:numPr>
          <w:ilvl w:val="0"/>
          <w:numId w:val="34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before="120" w:after="120" w:line="288" w:lineRule="atLeast"/>
        <w:ind w:left="567" w:hanging="425"/>
        <w:jc w:val="both"/>
        <w:textAlignment w:val="baseline"/>
      </w:pPr>
      <w:r w:rsidRPr="00C51F88">
        <w:t xml:space="preserve">Hodnoty garantovaných parametrů budou prokázány měřením při ustáleném stavu a při změnách výkonu. </w:t>
      </w:r>
    </w:p>
    <w:p w:rsidR="00D15F3C" w:rsidRPr="00C51F88" w:rsidRDefault="00D15F3C" w:rsidP="00D15F3C">
      <w:pPr>
        <w:numPr>
          <w:ilvl w:val="0"/>
          <w:numId w:val="34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before="120" w:after="120" w:line="288" w:lineRule="atLeast"/>
        <w:ind w:left="567" w:hanging="425"/>
        <w:jc w:val="both"/>
        <w:textAlignment w:val="baseline"/>
      </w:pPr>
      <w:r w:rsidRPr="00C51F88">
        <w:t xml:space="preserve">V době </w:t>
      </w:r>
      <w:r>
        <w:t>garančního měření</w:t>
      </w:r>
      <w:r w:rsidRPr="00C51F88">
        <w:t xml:space="preserve"> nejsou pov</w:t>
      </w:r>
      <w:r>
        <w:t>oleny žádné opravářské práce</w:t>
      </w:r>
      <w:r w:rsidRPr="00C51F88">
        <w:t xml:space="preserve">. </w:t>
      </w:r>
    </w:p>
    <w:p w:rsidR="00D15F3C" w:rsidRPr="00C51F88" w:rsidRDefault="00D15F3C" w:rsidP="00D15F3C">
      <w:pPr>
        <w:numPr>
          <w:ilvl w:val="0"/>
          <w:numId w:val="34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before="120" w:after="120" w:line="288" w:lineRule="atLeast"/>
        <w:ind w:left="567" w:hanging="425"/>
        <w:jc w:val="both"/>
        <w:textAlignment w:val="baseline"/>
      </w:pPr>
      <w:r w:rsidRPr="00C51F88">
        <w:t xml:space="preserve">Pokud výsledek jakéhokoli </w:t>
      </w:r>
      <w:r>
        <w:t>garanční měření</w:t>
      </w:r>
      <w:r w:rsidRPr="00C51F88">
        <w:t xml:space="preserve"> neprokáže s</w:t>
      </w:r>
      <w:r>
        <w:t>plnění garantovaných parametrů, zhotovitel díla</w:t>
      </w:r>
      <w:r w:rsidRPr="00C51F88">
        <w:t xml:space="preserve"> bude povinen provést na svůj náklad takové technické úpravy na </w:t>
      </w:r>
      <w:r>
        <w:t>díle</w:t>
      </w:r>
      <w:r w:rsidRPr="00C51F88">
        <w:t>, aby bylo garantovaných parametrů dosaženo. Tyto nové hodnoty musí prokázat opakovanou zkouškou daného typu, provedenou rovněž na náklad</w:t>
      </w:r>
      <w:r>
        <w:t xml:space="preserve">y zhotovitele </w:t>
      </w:r>
      <w:r w:rsidRPr="00C51F88">
        <w:t>a</w:t>
      </w:r>
      <w:r w:rsidRPr="00C51F88">
        <w:rPr>
          <w:smallCaps/>
        </w:rPr>
        <w:t xml:space="preserve"> </w:t>
      </w:r>
      <w:r w:rsidRPr="00C51F88">
        <w:t>v souladu s</w:t>
      </w:r>
      <w:r>
        <w:t> </w:t>
      </w:r>
      <w:r w:rsidRPr="00C51F88">
        <w:t>ustanoveními</w:t>
      </w:r>
      <w:r>
        <w:t xml:space="preserve"> smlouvy</w:t>
      </w:r>
      <w:r w:rsidRPr="00C51F88">
        <w:t>.</w:t>
      </w:r>
    </w:p>
    <w:p w:rsidR="00D15F3C" w:rsidRDefault="00D15F3C" w:rsidP="00D15F3C">
      <w:pPr>
        <w:numPr>
          <w:ilvl w:val="0"/>
          <w:numId w:val="34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before="120" w:after="120" w:line="288" w:lineRule="atLeast"/>
        <w:ind w:left="567" w:hanging="425"/>
        <w:jc w:val="both"/>
        <w:textAlignment w:val="baseline"/>
        <w:rPr>
          <w:smallCaps/>
        </w:rPr>
      </w:pPr>
      <w:r>
        <w:t xml:space="preserve">Objednatel </w:t>
      </w:r>
      <w:r w:rsidRPr="00C51F88">
        <w:t xml:space="preserve">potvrdí úspěšné provedení </w:t>
      </w:r>
      <w:r>
        <w:t>garančního měření</w:t>
      </w:r>
      <w:r w:rsidRPr="00C51F88">
        <w:t xml:space="preserve"> podpisem protokolu o provedení</w:t>
      </w:r>
      <w:r>
        <w:t xml:space="preserve"> komplexní zkoušky a garančního měření</w:t>
      </w:r>
      <w:r w:rsidRPr="00C51F88">
        <w:t>. Podpis tohoto protokolu ze strany</w:t>
      </w:r>
      <w:r>
        <w:t xml:space="preserve"> objednatele </w:t>
      </w:r>
      <w:r w:rsidRPr="00C51F88">
        <w:t xml:space="preserve">je mimo další podmínky </w:t>
      </w:r>
      <w:r>
        <w:t>stanovené smlouvou</w:t>
      </w:r>
      <w:r w:rsidRPr="00C51F88">
        <w:rPr>
          <w:smallCaps/>
        </w:rPr>
        <w:t xml:space="preserve"> </w:t>
      </w:r>
      <w:r>
        <w:t>podmínkou zahájení zkušebního provozu díla</w:t>
      </w:r>
      <w:r w:rsidRPr="00C51F88">
        <w:rPr>
          <w:smallCaps/>
        </w:rPr>
        <w:t>.</w:t>
      </w:r>
    </w:p>
    <w:p w:rsidR="00D15F3C" w:rsidRPr="00890582" w:rsidRDefault="00D15F3C" w:rsidP="00D15F3C">
      <w:pPr>
        <w:pStyle w:val="Nadpis2"/>
        <w:widowControl/>
        <w:numPr>
          <w:ilvl w:val="1"/>
          <w:numId w:val="0"/>
        </w:numPr>
        <w:tabs>
          <w:tab w:val="num" w:pos="718"/>
        </w:tabs>
        <w:spacing w:before="240" w:after="120"/>
        <w:ind w:left="718" w:hanging="576"/>
        <w:jc w:val="both"/>
        <w:rPr>
          <w:b/>
          <w:smallCaps/>
          <w:color w:val="auto"/>
          <w:sz w:val="20"/>
        </w:rPr>
      </w:pPr>
      <w:r w:rsidRPr="00890582">
        <w:rPr>
          <w:b/>
          <w:color w:val="auto"/>
          <w:sz w:val="20"/>
        </w:rPr>
        <w:t>Podmínk</w:t>
      </w:r>
      <w:r>
        <w:rPr>
          <w:b/>
          <w:color w:val="auto"/>
          <w:sz w:val="20"/>
        </w:rPr>
        <w:t>y garančního měření – K</w:t>
      </w:r>
      <w:r w:rsidRPr="00DB4EF6">
        <w:rPr>
          <w:b/>
          <w:color w:val="auto"/>
          <w:sz w:val="20"/>
        </w:rPr>
        <w:t>ompenzační výkon kompenzačního rozvaděče RC13 po jednotlivých stupních</w:t>
      </w:r>
    </w:p>
    <w:p w:rsidR="00D15F3C" w:rsidRDefault="00D15F3C" w:rsidP="00D15F3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120" w:line="288" w:lineRule="atLeast"/>
        <w:jc w:val="both"/>
        <w:textAlignment w:val="baseline"/>
      </w:pPr>
      <w:r>
        <w:t>Z</w:t>
      </w:r>
      <w:r w:rsidRPr="00C51F88">
        <w:t>koušk</w:t>
      </w:r>
      <w:r>
        <w:t>a</w:t>
      </w:r>
      <w:r w:rsidRPr="000775CB">
        <w:rPr>
          <w:smallCaps/>
        </w:rPr>
        <w:t xml:space="preserve"> </w:t>
      </w:r>
      <w:r>
        <w:t>garančního měření</w:t>
      </w:r>
      <w:r w:rsidRPr="00C51F88">
        <w:t xml:space="preserve"> se proved</w:t>
      </w:r>
      <w:r>
        <w:t>e při nejběžnějším provozním napětí. V případě, že nebude možné dosáhnout této hodnoty napětí během měření, bude naměřená hodnota korigována podle křivek/vztahů uvedených v Projektu garančního měření.</w:t>
      </w:r>
    </w:p>
    <w:p w:rsidR="00D15F3C" w:rsidRDefault="00D15F3C" w:rsidP="00D15F3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120" w:line="288" w:lineRule="atLeast"/>
        <w:jc w:val="both"/>
        <w:textAlignment w:val="baseline"/>
      </w:pPr>
      <w:r>
        <w:t xml:space="preserve">Garantované parametry budou měřeny a ověřeny na pracovním </w:t>
      </w:r>
      <w:r w:rsidR="002E5AE0">
        <w:t>přívodu</w:t>
      </w:r>
      <w:r>
        <w:t xml:space="preserve"> v rozvaděči +R0D </w:t>
      </w:r>
      <w:r w:rsidR="002E5AE0">
        <w:t xml:space="preserve">a +R0T </w:t>
      </w:r>
      <w:r>
        <w:t>pro připojení aktivního filtru.</w:t>
      </w:r>
    </w:p>
    <w:p w:rsidR="00D15F3C" w:rsidRDefault="00D15F3C" w:rsidP="00D15F3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120" w:line="288" w:lineRule="atLeast"/>
        <w:jc w:val="both"/>
        <w:textAlignment w:val="baseline"/>
      </w:pPr>
      <w:r>
        <w:t>Doba měření bude uvedena v projektu garančního měření</w:t>
      </w:r>
      <w:r w:rsidRPr="00C51F88">
        <w:t xml:space="preserve"> předkládaném</w:t>
      </w:r>
      <w:r>
        <w:t xml:space="preserve"> objednateli</w:t>
      </w:r>
    </w:p>
    <w:p w:rsidR="00D15F3C" w:rsidRPr="00890582" w:rsidRDefault="00D15F3C" w:rsidP="00D15F3C">
      <w:pPr>
        <w:pStyle w:val="Nadpis2"/>
        <w:widowControl/>
        <w:numPr>
          <w:ilvl w:val="1"/>
          <w:numId w:val="0"/>
        </w:numPr>
        <w:tabs>
          <w:tab w:val="num" w:pos="718"/>
        </w:tabs>
        <w:spacing w:before="240" w:after="120"/>
        <w:ind w:left="718" w:hanging="576"/>
        <w:jc w:val="both"/>
        <w:rPr>
          <w:b/>
          <w:smallCaps/>
          <w:color w:val="auto"/>
          <w:sz w:val="20"/>
        </w:rPr>
      </w:pPr>
      <w:r w:rsidRPr="00890582">
        <w:rPr>
          <w:b/>
          <w:color w:val="auto"/>
          <w:sz w:val="20"/>
        </w:rPr>
        <w:t>Podmínk</w:t>
      </w:r>
      <w:r>
        <w:rPr>
          <w:b/>
          <w:color w:val="auto"/>
          <w:sz w:val="20"/>
        </w:rPr>
        <w:t>y garančního měření – D</w:t>
      </w:r>
      <w:r w:rsidRPr="005509B9">
        <w:rPr>
          <w:b/>
          <w:color w:val="auto"/>
          <w:sz w:val="20"/>
        </w:rPr>
        <w:t>osažení průměrného účiníku 0,95 až 1,00 v intervalech 1 minuta</w:t>
      </w:r>
    </w:p>
    <w:p w:rsidR="00D15F3C" w:rsidRDefault="00D15F3C" w:rsidP="0087486F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120" w:line="288" w:lineRule="atLeast"/>
        <w:jc w:val="both"/>
        <w:textAlignment w:val="baseline"/>
      </w:pPr>
      <w:r w:rsidRPr="00C51F88">
        <w:t>Jednotlivé</w:t>
      </w:r>
      <w:r w:rsidRPr="00D15F3C">
        <w:rPr>
          <w:smallCaps/>
        </w:rPr>
        <w:t xml:space="preserve"> </w:t>
      </w:r>
      <w:r w:rsidRPr="00C51F88">
        <w:t>zkoušky</w:t>
      </w:r>
      <w:r w:rsidRPr="00D15F3C">
        <w:rPr>
          <w:smallCaps/>
        </w:rPr>
        <w:t xml:space="preserve"> </w:t>
      </w:r>
      <w:r>
        <w:t>garančního měření</w:t>
      </w:r>
      <w:r w:rsidRPr="00C51F88">
        <w:t xml:space="preserve"> se provedou při provozních podmínkách uvedených v</w:t>
      </w:r>
      <w:r>
        <w:t xml:space="preserve"> Projektu garančního měření. </w:t>
      </w:r>
    </w:p>
    <w:p w:rsidR="00D15F3C" w:rsidRDefault="00D15F3C" w:rsidP="0087486F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120" w:line="288" w:lineRule="atLeast"/>
        <w:jc w:val="both"/>
        <w:textAlignment w:val="baseline"/>
      </w:pPr>
      <w:r>
        <w:t>Garantované parametry budou měřeny a ověřeny na pracovním přívodu zkušebny.</w:t>
      </w:r>
    </w:p>
    <w:p w:rsidR="00D15F3C" w:rsidRDefault="00D15F3C" w:rsidP="00D15F3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120" w:line="288" w:lineRule="atLeast"/>
        <w:jc w:val="both"/>
        <w:textAlignment w:val="baseline"/>
      </w:pPr>
      <w:r>
        <w:t>Garanční měření</w:t>
      </w:r>
      <w:r w:rsidRPr="00C51F88">
        <w:t xml:space="preserve"> se považuj</w:t>
      </w:r>
      <w:r>
        <w:t>e</w:t>
      </w:r>
      <w:r w:rsidRPr="00C51F88">
        <w:t xml:space="preserve"> za úspěšné při současném splnění těchto podmínek:</w:t>
      </w:r>
    </w:p>
    <w:p w:rsidR="00D15F3C" w:rsidRDefault="00D15F3C" w:rsidP="00D15F3C">
      <w:pPr>
        <w:pStyle w:val="Odstavecseseznamem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tLeast"/>
        <w:ind w:firstLine="273"/>
        <w:jc w:val="both"/>
        <w:textAlignment w:val="baseline"/>
      </w:pPr>
      <w:r>
        <w:t>Průměrný účiník za interval 5 minut bude v rozmezí 0,95 induktivní až 1,0</w:t>
      </w:r>
    </w:p>
    <w:p w:rsidR="00D15F3C" w:rsidRDefault="00D15F3C" w:rsidP="00D15F3C">
      <w:pPr>
        <w:pStyle w:val="Odstavecseseznamem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tLeast"/>
        <w:ind w:firstLine="273"/>
        <w:jc w:val="both"/>
        <w:textAlignment w:val="baseline"/>
      </w:pPr>
      <w:r>
        <w:t xml:space="preserve">Hodnota bude dosažena během 90% všech měřených intervalů </w:t>
      </w:r>
    </w:p>
    <w:p w:rsidR="00D15F3C" w:rsidRDefault="00D15F3C" w:rsidP="00D15F3C">
      <w:pPr>
        <w:pStyle w:val="Odstavecseseznamem"/>
        <w:overflowPunct w:val="0"/>
        <w:autoSpaceDE w:val="0"/>
        <w:autoSpaceDN w:val="0"/>
        <w:adjustRightInd w:val="0"/>
        <w:spacing w:line="240" w:lineRule="atLeast"/>
        <w:ind w:left="720"/>
        <w:jc w:val="both"/>
        <w:textAlignment w:val="baseline"/>
        <w:rPr>
          <w:b/>
        </w:rPr>
      </w:pPr>
    </w:p>
    <w:p w:rsidR="002E5AE0" w:rsidRDefault="002E5AE0" w:rsidP="00D15F3C">
      <w:pPr>
        <w:pStyle w:val="Odstavecseseznamem"/>
        <w:overflowPunct w:val="0"/>
        <w:autoSpaceDE w:val="0"/>
        <w:autoSpaceDN w:val="0"/>
        <w:adjustRightInd w:val="0"/>
        <w:spacing w:line="240" w:lineRule="atLeast"/>
        <w:ind w:left="720"/>
        <w:jc w:val="both"/>
        <w:textAlignment w:val="baseline"/>
        <w:rPr>
          <w:b/>
        </w:rPr>
      </w:pPr>
    </w:p>
    <w:p w:rsidR="002E5AE0" w:rsidRDefault="002E5AE0" w:rsidP="00D15F3C">
      <w:pPr>
        <w:pStyle w:val="Odstavecseseznamem"/>
        <w:overflowPunct w:val="0"/>
        <w:autoSpaceDE w:val="0"/>
        <w:autoSpaceDN w:val="0"/>
        <w:adjustRightInd w:val="0"/>
        <w:spacing w:line="240" w:lineRule="atLeast"/>
        <w:ind w:left="720"/>
        <w:jc w:val="both"/>
        <w:textAlignment w:val="baseline"/>
        <w:rPr>
          <w:b/>
        </w:rPr>
      </w:pPr>
    </w:p>
    <w:p w:rsidR="002E5AE0" w:rsidRDefault="002E5AE0" w:rsidP="00D15F3C">
      <w:pPr>
        <w:pStyle w:val="Odstavecseseznamem"/>
        <w:overflowPunct w:val="0"/>
        <w:autoSpaceDE w:val="0"/>
        <w:autoSpaceDN w:val="0"/>
        <w:adjustRightInd w:val="0"/>
        <w:spacing w:line="240" w:lineRule="atLeast"/>
        <w:ind w:left="720"/>
        <w:jc w:val="both"/>
        <w:textAlignment w:val="baseline"/>
        <w:rPr>
          <w:b/>
        </w:rPr>
      </w:pPr>
    </w:p>
    <w:p w:rsidR="002E5AE0" w:rsidRDefault="002E5AE0" w:rsidP="00D15F3C">
      <w:pPr>
        <w:pStyle w:val="Odstavecseseznamem"/>
        <w:overflowPunct w:val="0"/>
        <w:autoSpaceDE w:val="0"/>
        <w:autoSpaceDN w:val="0"/>
        <w:adjustRightInd w:val="0"/>
        <w:spacing w:line="240" w:lineRule="atLeast"/>
        <w:ind w:left="720"/>
        <w:jc w:val="both"/>
        <w:textAlignment w:val="baseline"/>
        <w:rPr>
          <w:b/>
        </w:rPr>
      </w:pPr>
    </w:p>
    <w:p w:rsidR="002E5AE0" w:rsidRDefault="002E5AE0" w:rsidP="00D15F3C">
      <w:pPr>
        <w:pStyle w:val="Odstavecseseznamem"/>
        <w:overflowPunct w:val="0"/>
        <w:autoSpaceDE w:val="0"/>
        <w:autoSpaceDN w:val="0"/>
        <w:adjustRightInd w:val="0"/>
        <w:spacing w:line="240" w:lineRule="atLeast"/>
        <w:ind w:left="720"/>
        <w:jc w:val="both"/>
        <w:textAlignment w:val="baseline"/>
        <w:rPr>
          <w:b/>
        </w:rPr>
      </w:pPr>
    </w:p>
    <w:p w:rsidR="002E5AE0" w:rsidRDefault="002E5AE0" w:rsidP="00D15F3C">
      <w:pPr>
        <w:pStyle w:val="Odstavecseseznamem"/>
        <w:overflowPunct w:val="0"/>
        <w:autoSpaceDE w:val="0"/>
        <w:autoSpaceDN w:val="0"/>
        <w:adjustRightInd w:val="0"/>
        <w:spacing w:line="240" w:lineRule="atLeast"/>
        <w:ind w:left="720"/>
        <w:jc w:val="both"/>
        <w:textAlignment w:val="baseline"/>
        <w:rPr>
          <w:b/>
        </w:rPr>
      </w:pPr>
    </w:p>
    <w:p w:rsidR="002E5AE0" w:rsidRDefault="002E5AE0" w:rsidP="00D15F3C">
      <w:pPr>
        <w:pStyle w:val="Odstavecseseznamem"/>
        <w:overflowPunct w:val="0"/>
        <w:autoSpaceDE w:val="0"/>
        <w:autoSpaceDN w:val="0"/>
        <w:adjustRightInd w:val="0"/>
        <w:spacing w:line="240" w:lineRule="atLeast"/>
        <w:ind w:left="720"/>
        <w:jc w:val="both"/>
        <w:textAlignment w:val="baseline"/>
        <w:rPr>
          <w:b/>
        </w:rPr>
      </w:pPr>
    </w:p>
    <w:p w:rsidR="002E5AE0" w:rsidRPr="00A51096" w:rsidRDefault="002E5AE0" w:rsidP="00D15F3C">
      <w:pPr>
        <w:pStyle w:val="Odstavecseseznamem"/>
        <w:overflowPunct w:val="0"/>
        <w:autoSpaceDE w:val="0"/>
        <w:autoSpaceDN w:val="0"/>
        <w:adjustRightInd w:val="0"/>
        <w:spacing w:line="240" w:lineRule="atLeast"/>
        <w:ind w:left="720"/>
        <w:jc w:val="both"/>
        <w:textAlignment w:val="baseline"/>
        <w:rPr>
          <w:b/>
        </w:rPr>
      </w:pPr>
    </w:p>
    <w:p w:rsidR="00D15F3C" w:rsidRPr="00170D6C" w:rsidRDefault="00D15F3C" w:rsidP="00D15F3C">
      <w:pPr>
        <w:pStyle w:val="Odstavecseseznamem"/>
        <w:overflowPunct w:val="0"/>
        <w:autoSpaceDE w:val="0"/>
        <w:autoSpaceDN w:val="0"/>
        <w:adjustRightInd w:val="0"/>
        <w:spacing w:line="240" w:lineRule="atLeast"/>
        <w:ind w:left="720"/>
        <w:jc w:val="both"/>
        <w:textAlignment w:val="baseline"/>
        <w:rPr>
          <w:b/>
        </w:rPr>
      </w:pPr>
    </w:p>
    <w:p w:rsidR="00D15F3C" w:rsidRPr="00890582" w:rsidRDefault="00D15F3C" w:rsidP="00D15F3C">
      <w:pPr>
        <w:pStyle w:val="Nadpis2"/>
        <w:widowControl/>
        <w:numPr>
          <w:ilvl w:val="1"/>
          <w:numId w:val="0"/>
        </w:numPr>
        <w:tabs>
          <w:tab w:val="num" w:pos="718"/>
        </w:tabs>
        <w:spacing w:before="240" w:after="120"/>
        <w:ind w:left="718" w:hanging="576"/>
        <w:jc w:val="both"/>
        <w:rPr>
          <w:b/>
          <w:smallCaps/>
          <w:color w:val="auto"/>
          <w:sz w:val="20"/>
        </w:rPr>
      </w:pPr>
      <w:bookmarkStart w:id="14" w:name="_Toc361144927"/>
      <w:r w:rsidRPr="00890582">
        <w:rPr>
          <w:b/>
          <w:color w:val="auto"/>
          <w:sz w:val="20"/>
        </w:rPr>
        <w:t>Podmínk</w:t>
      </w:r>
      <w:bookmarkEnd w:id="14"/>
      <w:r>
        <w:rPr>
          <w:b/>
          <w:color w:val="auto"/>
          <w:sz w:val="20"/>
        </w:rPr>
        <w:t>y garančního měření – D</w:t>
      </w:r>
      <w:r w:rsidRPr="00DB4EF6">
        <w:rPr>
          <w:b/>
          <w:color w:val="auto"/>
          <w:sz w:val="20"/>
        </w:rPr>
        <w:t xml:space="preserve">osažení zkreslení napětí na rozvaděči </w:t>
      </w:r>
      <w:r>
        <w:rPr>
          <w:b/>
          <w:color w:val="auto"/>
          <w:sz w:val="20"/>
        </w:rPr>
        <w:t>+</w:t>
      </w:r>
      <w:r w:rsidRPr="00DB4EF6">
        <w:rPr>
          <w:b/>
          <w:color w:val="auto"/>
          <w:sz w:val="20"/>
        </w:rPr>
        <w:t>R</w:t>
      </w:r>
      <w:r>
        <w:rPr>
          <w:b/>
          <w:color w:val="auto"/>
          <w:sz w:val="20"/>
        </w:rPr>
        <w:t>0D</w:t>
      </w:r>
      <w:r w:rsidRPr="00DB4EF6">
        <w:rPr>
          <w:b/>
          <w:color w:val="auto"/>
          <w:sz w:val="20"/>
        </w:rPr>
        <w:t xml:space="preserve"> THDu 2% a méně</w:t>
      </w:r>
    </w:p>
    <w:p w:rsidR="00D15F3C" w:rsidRDefault="00D15F3C" w:rsidP="00837FB9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120" w:line="288" w:lineRule="atLeast"/>
        <w:jc w:val="both"/>
        <w:textAlignment w:val="baseline"/>
      </w:pPr>
      <w:r w:rsidRPr="00C51F88">
        <w:t>Jednotlivé</w:t>
      </w:r>
      <w:r w:rsidRPr="00D15F3C">
        <w:rPr>
          <w:smallCaps/>
        </w:rPr>
        <w:t xml:space="preserve"> </w:t>
      </w:r>
      <w:r w:rsidRPr="00C51F88">
        <w:t>zkoušky</w:t>
      </w:r>
      <w:r w:rsidRPr="00D15F3C">
        <w:rPr>
          <w:smallCaps/>
        </w:rPr>
        <w:t xml:space="preserve"> </w:t>
      </w:r>
      <w:r>
        <w:t>garančního měření</w:t>
      </w:r>
      <w:r w:rsidRPr="00C51F88">
        <w:t xml:space="preserve"> se provedou při provozních podmínkách uvedených v</w:t>
      </w:r>
      <w:r>
        <w:t xml:space="preserve"> Projektu garančního měření. </w:t>
      </w:r>
    </w:p>
    <w:p w:rsidR="00D15F3C" w:rsidRDefault="00D15F3C" w:rsidP="00837FB9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120" w:line="288" w:lineRule="atLeast"/>
        <w:jc w:val="both"/>
        <w:textAlignment w:val="baseline"/>
      </w:pPr>
      <w:r>
        <w:t xml:space="preserve">Garantované parametry budou měřeny a ověřeny na pracovním </w:t>
      </w:r>
      <w:r w:rsidR="002E5AE0">
        <w:t>přívodu</w:t>
      </w:r>
      <w:r>
        <w:t xml:space="preserve"> </w:t>
      </w:r>
      <w:r w:rsidR="002E5AE0">
        <w:t>+R0D</w:t>
      </w:r>
      <w:r>
        <w:t xml:space="preserve"> pro napájení rozvaděč</w:t>
      </w:r>
      <w:r w:rsidR="002E5AE0">
        <w:t>ů +R0D a +R0T.</w:t>
      </w:r>
    </w:p>
    <w:p w:rsidR="00D15F3C" w:rsidRDefault="00D15F3C" w:rsidP="00D15F3C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120" w:line="288" w:lineRule="atLeast"/>
        <w:jc w:val="both"/>
        <w:textAlignment w:val="baseline"/>
      </w:pPr>
      <w:r>
        <w:t>Garančního měření</w:t>
      </w:r>
      <w:r w:rsidRPr="00C51F88">
        <w:t xml:space="preserve"> se považují za úspěšné při současném splnění těchto podmínek:</w:t>
      </w:r>
    </w:p>
    <w:p w:rsidR="00D15F3C" w:rsidRDefault="00D15F3C" w:rsidP="00D15F3C">
      <w:pPr>
        <w:pStyle w:val="Odstavecseseznamem"/>
        <w:overflowPunct w:val="0"/>
        <w:autoSpaceDE w:val="0"/>
        <w:autoSpaceDN w:val="0"/>
        <w:adjustRightInd w:val="0"/>
        <w:spacing w:line="240" w:lineRule="atLeast"/>
        <w:ind w:left="720"/>
        <w:jc w:val="both"/>
        <w:textAlignment w:val="baseline"/>
      </w:pPr>
      <w:r>
        <w:t>-</w:t>
      </w:r>
      <w:r w:rsidRPr="000775CB">
        <w:t xml:space="preserve"> </w:t>
      </w:r>
      <w:r>
        <w:t>výsledné zkreslení THDu=2%</w:t>
      </w:r>
    </w:p>
    <w:p w:rsidR="00D15F3C" w:rsidRPr="00C51F88" w:rsidRDefault="00D15F3C" w:rsidP="00D15F3C">
      <w:pPr>
        <w:pStyle w:val="Odstavecseseznamem"/>
        <w:overflowPunct w:val="0"/>
        <w:autoSpaceDE w:val="0"/>
        <w:autoSpaceDN w:val="0"/>
        <w:adjustRightInd w:val="0"/>
        <w:spacing w:line="240" w:lineRule="atLeast"/>
        <w:ind w:left="720"/>
        <w:jc w:val="both"/>
        <w:textAlignment w:val="baseline"/>
      </w:pPr>
      <w:r>
        <w:t>- výsledné zkreslení THDi=10%</w:t>
      </w:r>
    </w:p>
    <w:p w:rsidR="009D4911" w:rsidRDefault="009D4911" w:rsidP="0024423B"/>
    <w:p w:rsidR="009D4911" w:rsidRDefault="009D4911" w:rsidP="0024423B"/>
    <w:p w:rsidR="0024423B" w:rsidRDefault="0024423B" w:rsidP="00731969">
      <w:pPr>
        <w:pStyle w:val="Nadpis4"/>
        <w:keepNext w:val="0"/>
        <w:numPr>
          <w:ilvl w:val="0"/>
          <w:numId w:val="9"/>
        </w:numPr>
        <w:jc w:val="left"/>
        <w:rPr>
          <w:sz w:val="22"/>
        </w:rPr>
      </w:pPr>
      <w:r>
        <w:rPr>
          <w:sz w:val="22"/>
        </w:rPr>
        <w:t>Ochranné pomůcky</w:t>
      </w:r>
    </w:p>
    <w:p w:rsidR="0024423B" w:rsidRDefault="0024423B" w:rsidP="0024423B"/>
    <w:p w:rsidR="0024423B" w:rsidRDefault="0024423B" w:rsidP="0024423B">
      <w:pPr>
        <w:autoSpaceDE w:val="0"/>
        <w:autoSpaceDN w:val="0"/>
        <w:adjustRightInd w:val="0"/>
      </w:pPr>
      <w:r w:rsidRPr="0024423B">
        <w:t>Poskytováni osobních ochranných pracovních prostředků (OOPP), mycích, čistících a</w:t>
      </w:r>
      <w:r w:rsidR="00590375">
        <w:t xml:space="preserve"> </w:t>
      </w:r>
      <w:r w:rsidRPr="0024423B">
        <w:t>dezinfekčních prostředků se provádí na základě §133a, odst. 6 Zákona 262/2006 Sb. (Zákoníku práce) a na základě Nařízení vlády 495/2001 Sb. Použiti OOPP, mycích, čistících a desinfekčních prostředků se provede při montáži podle seznamu, který je</w:t>
      </w:r>
      <w:r w:rsidR="00590375">
        <w:t xml:space="preserve"> </w:t>
      </w:r>
      <w:r w:rsidRPr="0024423B">
        <w:t>zpracován příslušnou montážní firmou, při provozu, údržbě, opravách podle seznamu, který je zpracován provozovatelem. Pomůcky uvedené v ČSN EN 50110-1 ed. 3 nejsou součástí dodávky. Zajišťuje je provozovatel ze svých prostředků a musí být k dispozici již při komplexních zkouškách zařízeni. Podrobnosti o umístěn</w:t>
      </w:r>
      <w:r w:rsidR="00B9272E">
        <w:t>í</w:t>
      </w:r>
      <w:r w:rsidRPr="0024423B">
        <w:t xml:space="preserve"> a kontrole pomůcek jsou uvedeny v citované normě.</w:t>
      </w:r>
    </w:p>
    <w:p w:rsidR="00C01C63" w:rsidRDefault="00C01C63" w:rsidP="0024423B">
      <w:pPr>
        <w:autoSpaceDE w:val="0"/>
        <w:autoSpaceDN w:val="0"/>
        <w:adjustRightInd w:val="0"/>
      </w:pPr>
    </w:p>
    <w:p w:rsidR="0024423B" w:rsidRDefault="0024423B" w:rsidP="00731969">
      <w:pPr>
        <w:pStyle w:val="Nadpis4"/>
        <w:keepNext w:val="0"/>
        <w:numPr>
          <w:ilvl w:val="0"/>
          <w:numId w:val="9"/>
        </w:numPr>
        <w:jc w:val="left"/>
        <w:rPr>
          <w:sz w:val="22"/>
        </w:rPr>
      </w:pPr>
      <w:r>
        <w:rPr>
          <w:sz w:val="22"/>
        </w:rPr>
        <w:t>Požární ochrana</w:t>
      </w:r>
    </w:p>
    <w:p w:rsidR="0024423B" w:rsidRDefault="0024423B" w:rsidP="0024423B"/>
    <w:p w:rsidR="0024423B" w:rsidRPr="00590375" w:rsidRDefault="0024423B" w:rsidP="0024423B">
      <w:pPr>
        <w:autoSpaceDE w:val="0"/>
        <w:autoSpaceDN w:val="0"/>
        <w:adjustRightInd w:val="0"/>
        <w:rPr>
          <w:b/>
          <w:bCs/>
        </w:rPr>
      </w:pPr>
      <w:r w:rsidRPr="00590375">
        <w:rPr>
          <w:b/>
          <w:bCs/>
        </w:rPr>
        <w:t>Protipožární opatření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1. Mus</w:t>
      </w:r>
      <w:r w:rsidR="00590375">
        <w:t>í</w:t>
      </w:r>
      <w:r w:rsidRPr="00590375">
        <w:t xml:space="preserve"> byt respektov</w:t>
      </w:r>
      <w:r w:rsidR="00590375">
        <w:t>á</w:t>
      </w:r>
      <w:r w:rsidRPr="00590375">
        <w:t>ny podm</w:t>
      </w:r>
      <w:r w:rsidR="00590375">
        <w:t>í</w:t>
      </w:r>
      <w:r w:rsidRPr="00590375">
        <w:t>nky stanoven</w:t>
      </w:r>
      <w:r w:rsidR="00590375">
        <w:t>é</w:t>
      </w:r>
      <w:r w:rsidRPr="00590375">
        <w:t xml:space="preserve"> z</w:t>
      </w:r>
      <w:r w:rsidR="00590375">
        <w:t>á</w:t>
      </w:r>
      <w:r w:rsidRPr="00590375">
        <w:t>konem č. 133/1985 Sb. o pož</w:t>
      </w:r>
      <w:r w:rsidR="00590375">
        <w:t>á</w:t>
      </w:r>
      <w:r w:rsidRPr="00590375">
        <w:t>rn</w:t>
      </w:r>
      <w:r w:rsidR="00590375">
        <w:t>í</w:t>
      </w:r>
      <w:r w:rsidRPr="00590375">
        <w:t xml:space="preserve"> ochraně,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vyhl</w:t>
      </w:r>
      <w:r w:rsidR="00590375">
        <w:t>á</w:t>
      </w:r>
      <w:r w:rsidRPr="00590375">
        <w:t>škou 246/2001 Sb., kterou se prov</w:t>
      </w:r>
      <w:r w:rsidR="00590375">
        <w:t>á</w:t>
      </w:r>
      <w:r w:rsidRPr="00590375">
        <w:t>d</w:t>
      </w:r>
      <w:r w:rsidR="00590375">
        <w:t>í</w:t>
      </w:r>
      <w:r w:rsidRPr="00590375">
        <w:t xml:space="preserve"> někter</w:t>
      </w:r>
      <w:r w:rsidR="00590375">
        <w:t>á</w:t>
      </w:r>
      <w:r w:rsidRPr="00590375">
        <w:t xml:space="preserve"> ustanoveni z</w:t>
      </w:r>
      <w:r w:rsidR="00590375">
        <w:t>á</w:t>
      </w:r>
      <w:r w:rsidRPr="00590375">
        <w:t>kona o pož</w:t>
      </w:r>
      <w:r w:rsidR="00590375">
        <w:t>á</w:t>
      </w:r>
      <w:r w:rsidRPr="00590375">
        <w:t>rn</w:t>
      </w:r>
      <w:r w:rsidR="00590375">
        <w:t>í</w:t>
      </w:r>
      <w:r w:rsidRPr="00590375">
        <w:t xml:space="preserve"> ochraně a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vyhl</w:t>
      </w:r>
      <w:r w:rsidR="00590375">
        <w:t>á</w:t>
      </w:r>
      <w:r w:rsidRPr="00590375">
        <w:t>škou 23/2008 Sb. o technick</w:t>
      </w:r>
      <w:r w:rsidR="00590375">
        <w:t>ý</w:t>
      </w:r>
      <w:r w:rsidRPr="00590375">
        <w:t>ch podm</w:t>
      </w:r>
      <w:r w:rsidR="00590375">
        <w:t>í</w:t>
      </w:r>
      <w:r w:rsidRPr="00590375">
        <w:t>nk</w:t>
      </w:r>
      <w:r w:rsidR="00590375">
        <w:t>á</w:t>
      </w:r>
      <w:r w:rsidRPr="00590375">
        <w:t>ch prov</w:t>
      </w:r>
      <w:r w:rsidR="00590375">
        <w:t>á</w:t>
      </w:r>
      <w:r w:rsidRPr="00590375">
        <w:t>děni stavby</w:t>
      </w:r>
      <w:r w:rsidR="00590375">
        <w:t>.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 xml:space="preserve">2. </w:t>
      </w:r>
      <w:r w:rsidR="00590375">
        <w:t>M</w:t>
      </w:r>
      <w:r w:rsidRPr="00590375">
        <w:t>anipulace s el. zař</w:t>
      </w:r>
      <w:r w:rsidR="00590375">
        <w:t>í</w:t>
      </w:r>
      <w:r w:rsidRPr="00590375">
        <w:t>zen</w:t>
      </w:r>
      <w:r w:rsidR="00590375">
        <w:t>í</w:t>
      </w:r>
      <w:r w:rsidRPr="00590375">
        <w:t>m při pož</w:t>
      </w:r>
      <w:r w:rsidR="00590375">
        <w:t>á</w:t>
      </w:r>
      <w:r w:rsidRPr="00590375">
        <w:t>ru se ř</w:t>
      </w:r>
      <w:r w:rsidR="00590375">
        <w:t>í</w:t>
      </w:r>
      <w:r w:rsidRPr="00590375">
        <w:t>d</w:t>
      </w:r>
      <w:r w:rsidR="00590375">
        <w:t>í</w:t>
      </w:r>
      <w:r w:rsidRPr="00590375">
        <w:t xml:space="preserve"> ČSN 34 3085 ed. 2 Předpisy pro zach</w:t>
      </w:r>
      <w:r w:rsidR="00590375">
        <w:t>á</w:t>
      </w:r>
      <w:r w:rsidRPr="00590375">
        <w:t>zen</w:t>
      </w:r>
      <w:r w:rsidR="00590375">
        <w:t>í</w:t>
      </w:r>
      <w:r w:rsidRPr="00590375">
        <w:t xml:space="preserve"> s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elektrick</w:t>
      </w:r>
      <w:r w:rsidR="00590375">
        <w:t>ý</w:t>
      </w:r>
      <w:r w:rsidRPr="00590375">
        <w:t>m zař</w:t>
      </w:r>
      <w:r w:rsidR="00590375">
        <w:t>í</w:t>
      </w:r>
      <w:r w:rsidRPr="00590375">
        <w:t>zen</w:t>
      </w:r>
      <w:r w:rsidR="00590375">
        <w:t>í</w:t>
      </w:r>
      <w:r w:rsidRPr="00590375">
        <w:t>m při pož</w:t>
      </w:r>
      <w:r w:rsidR="00590375">
        <w:t>á</w:t>
      </w:r>
      <w:r w:rsidRPr="00590375">
        <w:t>rech a z</w:t>
      </w:r>
      <w:r w:rsidR="00590375">
        <w:t>á</w:t>
      </w:r>
      <w:r w:rsidRPr="00590375">
        <w:t>top</w:t>
      </w:r>
      <w:r w:rsidR="00590375">
        <w:t>á</w:t>
      </w:r>
      <w:r w:rsidRPr="00590375">
        <w:t>ch, v normě ČSN 730804 čl. 12. 4. ochrana proti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š</w:t>
      </w:r>
      <w:r w:rsidR="00590375">
        <w:t>í</w:t>
      </w:r>
      <w:r w:rsidRPr="00590375">
        <w:t>řeni pož</w:t>
      </w:r>
      <w:r w:rsidR="00590375">
        <w:t>á</w:t>
      </w:r>
      <w:r w:rsidRPr="00590375">
        <w:t>ru a v ČSN 730810 čl. 6.2.1 a 6.2.2 a v normě ČSN 73 0848</w:t>
      </w:r>
      <w:r w:rsidR="00590375">
        <w:t>.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 xml:space="preserve">3. </w:t>
      </w:r>
      <w:r w:rsidR="00590375">
        <w:t>P</w:t>
      </w:r>
      <w:r w:rsidRPr="00590375">
        <w:t>ři prov</w:t>
      </w:r>
      <w:r w:rsidR="00590375">
        <w:t>á</w:t>
      </w:r>
      <w:r w:rsidRPr="00590375">
        <w:t>děni sv</w:t>
      </w:r>
      <w:r w:rsidR="00590375">
        <w:t>á</w:t>
      </w:r>
      <w:r w:rsidRPr="00590375">
        <w:t>řečsk</w:t>
      </w:r>
      <w:r w:rsidR="00590375">
        <w:t>ý</w:t>
      </w:r>
      <w:r w:rsidRPr="00590375">
        <w:t>ch prac</w:t>
      </w:r>
      <w:r w:rsidR="00590375">
        <w:t>í</w:t>
      </w:r>
      <w:r w:rsidRPr="00590375">
        <w:t xml:space="preserve"> je potřeba uvědomit provozovatele,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4. podle ČSN 73 0848 Pož</w:t>
      </w:r>
      <w:r w:rsidR="00590375">
        <w:t>á</w:t>
      </w:r>
      <w:r w:rsidRPr="00590375">
        <w:t>rn</w:t>
      </w:r>
      <w:r w:rsidR="00C01C63">
        <w:t>í</w:t>
      </w:r>
      <w:r w:rsidRPr="00590375">
        <w:t xml:space="preserve"> bezpečnost staveb – Kabelov</w:t>
      </w:r>
      <w:r w:rsidR="00590375">
        <w:t>é</w:t>
      </w:r>
      <w:r w:rsidRPr="00590375">
        <w:t xml:space="preserve"> rozvody: podle čl. 5.1 Samostatn</w:t>
      </w:r>
      <w:r w:rsidR="00590375">
        <w:t>é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pož</w:t>
      </w:r>
      <w:r w:rsidR="00590375">
        <w:t>á</w:t>
      </w:r>
      <w:r w:rsidRPr="00590375">
        <w:t>rn</w:t>
      </w:r>
      <w:r w:rsidR="00590375">
        <w:t>í</w:t>
      </w:r>
      <w:r w:rsidRPr="00590375">
        <w:t xml:space="preserve"> </w:t>
      </w:r>
      <w:r w:rsidR="00590375">
        <w:t>ú</w:t>
      </w:r>
      <w:r w:rsidRPr="00590375">
        <w:t>seky mus</w:t>
      </w:r>
      <w:r w:rsidR="00590375">
        <w:t>í</w:t>
      </w:r>
      <w:r w:rsidRPr="00590375">
        <w:t xml:space="preserve"> tvořit: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4.1. prostory kabelov</w:t>
      </w:r>
      <w:r w:rsidR="00590375">
        <w:t>é</w:t>
      </w:r>
      <w:r w:rsidRPr="00590375">
        <w:t>ho rozvodu (kromě př</w:t>
      </w:r>
      <w:r w:rsidR="00590375">
        <w:t>í</w:t>
      </w:r>
      <w:r w:rsidRPr="00590375">
        <w:t>padů, že kabelov</w:t>
      </w:r>
      <w:r w:rsidR="00590375">
        <w:t>ý</w:t>
      </w:r>
      <w:r w:rsidRPr="00590375">
        <w:t xml:space="preserve"> rozvod je z hlediska pož</w:t>
      </w:r>
      <w:r w:rsidR="00590375">
        <w:t>á</w:t>
      </w:r>
      <w:r w:rsidRPr="00590375">
        <w:t>rn</w:t>
      </w:r>
      <w:r w:rsidR="00590375">
        <w:t>í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bezpečnosti řešen jako souč</w:t>
      </w:r>
      <w:r w:rsidR="00590375">
        <w:t>á</w:t>
      </w:r>
      <w:r w:rsidRPr="00590375">
        <w:t>st technologie)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5. pož</w:t>
      </w:r>
      <w:r w:rsidR="00590375">
        <w:t>á</w:t>
      </w:r>
      <w:r w:rsidRPr="00590375">
        <w:t>rn</w:t>
      </w:r>
      <w:r w:rsidR="00590375">
        <w:t>í</w:t>
      </w:r>
      <w:r w:rsidRPr="00590375">
        <w:t xml:space="preserve"> přep</w:t>
      </w:r>
      <w:r w:rsidR="00590375">
        <w:t>á</w:t>
      </w:r>
      <w:r w:rsidRPr="00590375">
        <w:t>žky a utěsněn</w:t>
      </w:r>
      <w:r w:rsidR="00590375">
        <w:t>í</w:t>
      </w:r>
      <w:r w:rsidRPr="00590375">
        <w:t xml:space="preserve"> mus</w:t>
      </w:r>
      <w:r w:rsidR="00590375">
        <w:t>í</w:t>
      </w:r>
      <w:r w:rsidRPr="00590375">
        <w:t xml:space="preserve"> byt provedeno hmotami odpov</w:t>
      </w:r>
      <w:r w:rsidR="00590375">
        <w:t>í</w:t>
      </w:r>
      <w:r w:rsidRPr="00590375">
        <w:t>daj</w:t>
      </w:r>
      <w:r w:rsidR="00590375">
        <w:t>í</w:t>
      </w:r>
      <w:r w:rsidRPr="00590375">
        <w:t>c</w:t>
      </w:r>
      <w:r w:rsidR="00590375">
        <w:t>í</w:t>
      </w:r>
      <w:r w:rsidRPr="00590375">
        <w:t xml:space="preserve"> třidě reakce na oheň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max. A1, A2, nebo B, podle ČSN EN 13501-1 a mus</w:t>
      </w:r>
      <w:r w:rsidR="00590375">
        <w:t>í</w:t>
      </w:r>
      <w:r w:rsidRPr="00590375">
        <w:t xml:space="preserve"> m</w:t>
      </w:r>
      <w:r w:rsidR="00590375">
        <w:t>í</w:t>
      </w:r>
      <w:r w:rsidRPr="00590375">
        <w:t>t pož</w:t>
      </w:r>
      <w:r w:rsidR="00590375">
        <w:t>á</w:t>
      </w:r>
      <w:r w:rsidRPr="00590375">
        <w:t>rn</w:t>
      </w:r>
      <w:r w:rsidR="00590375">
        <w:t>í</w:t>
      </w:r>
      <w:r w:rsidRPr="00590375">
        <w:t xml:space="preserve"> odolnost EI 60, pož</w:t>
      </w:r>
      <w:r w:rsidR="00590375">
        <w:t>á</w:t>
      </w:r>
      <w:r w:rsidRPr="00590375">
        <w:t>rn</w:t>
      </w:r>
      <w:r w:rsidR="00C01C63">
        <w:t>í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přep</w:t>
      </w:r>
      <w:r w:rsidR="00590375">
        <w:t>á</w:t>
      </w:r>
      <w:r w:rsidRPr="00590375">
        <w:t>žky v kabelov</w:t>
      </w:r>
      <w:r w:rsidR="00590375">
        <w:t>ý</w:t>
      </w:r>
      <w:r w:rsidRPr="00590375">
        <w:t>ch kan</w:t>
      </w:r>
      <w:r w:rsidR="00590375">
        <w:t>á</w:t>
      </w:r>
      <w:r w:rsidRPr="00590375">
        <w:t>lech a prostor</w:t>
      </w:r>
      <w:r w:rsidR="00590375">
        <w:t>á</w:t>
      </w:r>
      <w:r w:rsidRPr="00590375">
        <w:t>ch mus</w:t>
      </w:r>
      <w:r w:rsidR="00590375">
        <w:t>í</w:t>
      </w:r>
      <w:r w:rsidRPr="00590375">
        <w:t xml:space="preserve"> odpov</w:t>
      </w:r>
      <w:r w:rsidR="00590375">
        <w:t>í</w:t>
      </w:r>
      <w:r w:rsidRPr="00590375">
        <w:t>dat ČSN 73 0804</w:t>
      </w:r>
      <w:r w:rsidR="00590375">
        <w:t>.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 xml:space="preserve">6. </w:t>
      </w:r>
      <w:r w:rsidR="00590375">
        <w:t>U</w:t>
      </w:r>
      <w:r w:rsidRPr="00590375">
        <w:t xml:space="preserve"> kabelov</w:t>
      </w:r>
      <w:r w:rsidR="00590375">
        <w:t>ý</w:t>
      </w:r>
      <w:r w:rsidRPr="00590375">
        <w:t>ch prostorů a kan</w:t>
      </w:r>
      <w:r w:rsidR="00590375">
        <w:t>á</w:t>
      </w:r>
      <w:r w:rsidRPr="00590375">
        <w:t>lů mus</w:t>
      </w:r>
      <w:r w:rsidR="00590375">
        <w:t>í</w:t>
      </w:r>
      <w:r w:rsidRPr="00590375">
        <w:t xml:space="preserve"> b</w:t>
      </w:r>
      <w:r w:rsidR="00590375">
        <w:t>ý</w:t>
      </w:r>
      <w:r w:rsidRPr="00590375">
        <w:t>t st</w:t>
      </w:r>
      <w:r w:rsidR="00590375">
        <w:t>á</w:t>
      </w:r>
      <w:r w:rsidRPr="00590375">
        <w:t>vaj</w:t>
      </w:r>
      <w:r w:rsidR="00590375">
        <w:t>í</w:t>
      </w:r>
      <w:r w:rsidRPr="00590375">
        <w:t>c</w:t>
      </w:r>
      <w:r w:rsidR="00590375">
        <w:t>í</w:t>
      </w:r>
      <w:r w:rsidRPr="00590375">
        <w:t xml:space="preserve"> protipož</w:t>
      </w:r>
      <w:r w:rsidR="00590375">
        <w:t>á</w:t>
      </w:r>
      <w:r w:rsidRPr="00590375">
        <w:t>rn</w:t>
      </w:r>
      <w:r w:rsidR="00590375">
        <w:t>í</w:t>
      </w:r>
      <w:r w:rsidRPr="00590375">
        <w:t xml:space="preserve"> přep</w:t>
      </w:r>
      <w:r w:rsidR="00590375">
        <w:t>á</w:t>
      </w:r>
      <w:r w:rsidRPr="00590375">
        <w:t>žky porušen</w:t>
      </w:r>
      <w:r w:rsidR="00590375">
        <w:t>é</w:t>
      </w:r>
      <w:r w:rsidRPr="00590375">
        <w:t xml:space="preserve"> při mont</w:t>
      </w:r>
      <w:r w:rsidR="00590375">
        <w:t>á</w:t>
      </w:r>
      <w:r w:rsidRPr="00590375">
        <w:t>ži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nov</w:t>
      </w:r>
      <w:r w:rsidR="00590375">
        <w:t>ý</w:t>
      </w:r>
      <w:r w:rsidRPr="00590375">
        <w:t>ch kabelů, opraveny v souladu se zpracovanou projektovou dokumentaci</w:t>
      </w:r>
      <w:r w:rsidR="00590375">
        <w:t>.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 xml:space="preserve">7. </w:t>
      </w:r>
      <w:r w:rsidR="00590375">
        <w:t>Z</w:t>
      </w:r>
      <w:r w:rsidRPr="00590375">
        <w:t>hotovitel stavby při porušeni st</w:t>
      </w:r>
      <w:r w:rsidR="00590375">
        <w:t>á</w:t>
      </w:r>
      <w:r w:rsidRPr="00590375">
        <w:t>vaj</w:t>
      </w:r>
      <w:r w:rsidR="00590375">
        <w:t>í</w:t>
      </w:r>
      <w:r w:rsidRPr="00590375">
        <w:t>c</w:t>
      </w:r>
      <w:r w:rsidR="00590375">
        <w:t>í</w:t>
      </w:r>
      <w:r w:rsidRPr="00590375">
        <w:t xml:space="preserve"> nebo zhotoveni nov</w:t>
      </w:r>
      <w:r w:rsidR="00590375">
        <w:t>é</w:t>
      </w:r>
      <w:r w:rsidRPr="00590375">
        <w:t xml:space="preserve"> protipož</w:t>
      </w:r>
      <w:r w:rsidR="00590375">
        <w:t>á</w:t>
      </w:r>
      <w:r w:rsidRPr="00590375">
        <w:t>rn</w:t>
      </w:r>
      <w:r w:rsidR="00590375">
        <w:t>í</w:t>
      </w:r>
      <w:r w:rsidRPr="00590375">
        <w:t xml:space="preserve"> přep</w:t>
      </w:r>
      <w:r w:rsidR="00590375">
        <w:t>á</w:t>
      </w:r>
      <w:r w:rsidRPr="00590375">
        <w:t>žky nebo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protipož</w:t>
      </w:r>
      <w:r w:rsidR="00590375">
        <w:t>á</w:t>
      </w:r>
      <w:r w:rsidRPr="00590375">
        <w:t>rn</w:t>
      </w:r>
      <w:r w:rsidR="00590375">
        <w:t>í</w:t>
      </w:r>
      <w:r w:rsidRPr="00590375">
        <w:t xml:space="preserve"> ucp</w:t>
      </w:r>
      <w:r w:rsidR="00590375">
        <w:t>á</w:t>
      </w:r>
      <w:r w:rsidRPr="00590375">
        <w:t>vky mus</w:t>
      </w:r>
      <w:r w:rsidR="00590375">
        <w:t>í</w:t>
      </w:r>
      <w:r w:rsidRPr="00590375">
        <w:t xml:space="preserve"> doložit způsobilost k prov</w:t>
      </w:r>
      <w:r w:rsidR="00590375">
        <w:t>á</w:t>
      </w:r>
      <w:r w:rsidRPr="00590375">
        <w:t>děn</w:t>
      </w:r>
      <w:r w:rsidR="00C01C63">
        <w:t>í</w:t>
      </w:r>
      <w:r w:rsidRPr="00590375">
        <w:t xml:space="preserve"> pož</w:t>
      </w:r>
      <w:r w:rsidR="00590375">
        <w:t>á</w:t>
      </w:r>
      <w:r w:rsidRPr="00590375">
        <w:t>rn</w:t>
      </w:r>
      <w:r w:rsidR="00590375">
        <w:t>í</w:t>
      </w:r>
      <w:r w:rsidRPr="00590375">
        <w:t>ch ucp</w:t>
      </w:r>
      <w:r w:rsidR="00590375">
        <w:t>á</w:t>
      </w:r>
      <w:r w:rsidRPr="00590375">
        <w:t>vek a s t</w:t>
      </w:r>
      <w:r w:rsidR="00590375">
        <w:t>í</w:t>
      </w:r>
      <w:r w:rsidRPr="00590375">
        <w:t>m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souvisej</w:t>
      </w:r>
      <w:r w:rsidR="00590375">
        <w:t>í</w:t>
      </w:r>
      <w:r w:rsidRPr="00590375">
        <w:t>c</w:t>
      </w:r>
      <w:r w:rsidR="00590375">
        <w:t>í</w:t>
      </w:r>
      <w:r w:rsidRPr="00590375">
        <w:t>ch prac</w:t>
      </w:r>
      <w:r w:rsidR="00590375">
        <w:t>í.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 xml:space="preserve">8. </w:t>
      </w:r>
      <w:r w:rsidR="00590375">
        <w:t>Z</w:t>
      </w:r>
      <w:r w:rsidRPr="00590375">
        <w:t>hotovitel stavby vypracuje na protipož</w:t>
      </w:r>
      <w:r w:rsidR="00590375">
        <w:t>á</w:t>
      </w:r>
      <w:r w:rsidRPr="00590375">
        <w:t>rn</w:t>
      </w:r>
      <w:r w:rsidR="00590375">
        <w:t>í</w:t>
      </w:r>
      <w:r w:rsidRPr="00590375">
        <w:t xml:space="preserve"> ucp</w:t>
      </w:r>
      <w:r w:rsidR="00590375">
        <w:t>á</w:t>
      </w:r>
      <w:r w:rsidRPr="00590375">
        <w:t>vky projektovou dokumentaci včetně pož</w:t>
      </w:r>
      <w:r w:rsidR="00590375">
        <w:t>á</w:t>
      </w:r>
      <w:r w:rsidRPr="00590375">
        <w:t>rně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bezpečnostn</w:t>
      </w:r>
      <w:r w:rsidR="00590375">
        <w:t>í</w:t>
      </w:r>
      <w:r w:rsidRPr="00590375">
        <w:t>ho řešeni a n</w:t>
      </w:r>
      <w:r w:rsidR="00590375">
        <w:t>á</w:t>
      </w:r>
      <w:r w:rsidRPr="00590375">
        <w:t>sledn</w:t>
      </w:r>
      <w:r w:rsidR="00590375">
        <w:t>é</w:t>
      </w:r>
      <w:r w:rsidRPr="00590375">
        <w:t>ho schv</w:t>
      </w:r>
      <w:r w:rsidR="00590375">
        <w:t>á</w:t>
      </w:r>
      <w:r w:rsidRPr="00590375">
        <w:t>leni dotčen</w:t>
      </w:r>
      <w:r w:rsidR="00590375">
        <w:t>ý</w:t>
      </w:r>
      <w:r w:rsidRPr="00590375">
        <w:t>m organem statni spr</w:t>
      </w:r>
      <w:r w:rsidR="00590375">
        <w:t>á</w:t>
      </w:r>
      <w:r w:rsidRPr="00590375">
        <w:t>vy, tj. HZS</w:t>
      </w:r>
    </w:p>
    <w:p w:rsidR="0024423B" w:rsidRDefault="0024423B" w:rsidP="0024423B">
      <w:pPr>
        <w:autoSpaceDE w:val="0"/>
        <w:autoSpaceDN w:val="0"/>
        <w:adjustRightInd w:val="0"/>
      </w:pPr>
      <w:r w:rsidRPr="00590375">
        <w:t>př</w:t>
      </w:r>
      <w:r w:rsidR="00590375">
        <w:t>í</w:t>
      </w:r>
      <w:r w:rsidRPr="00590375">
        <w:t>slušn</w:t>
      </w:r>
      <w:r w:rsidR="00590375">
        <w:t>é</w:t>
      </w:r>
      <w:r w:rsidRPr="00590375">
        <w:t xml:space="preserve">ho </w:t>
      </w:r>
      <w:r w:rsidR="00590375">
        <w:t>ú</w:t>
      </w:r>
      <w:r w:rsidRPr="00590375">
        <w:t>zemn</w:t>
      </w:r>
      <w:r w:rsidR="00590375">
        <w:t>í</w:t>
      </w:r>
      <w:r w:rsidRPr="00590375">
        <w:t>ho odboru.</w:t>
      </w:r>
    </w:p>
    <w:p w:rsidR="002E5AE0" w:rsidRDefault="002E5AE0" w:rsidP="0024423B">
      <w:pPr>
        <w:autoSpaceDE w:val="0"/>
        <w:autoSpaceDN w:val="0"/>
        <w:adjustRightInd w:val="0"/>
      </w:pPr>
    </w:p>
    <w:p w:rsidR="002E5AE0" w:rsidRDefault="002E5AE0" w:rsidP="0024423B">
      <w:pPr>
        <w:autoSpaceDE w:val="0"/>
        <w:autoSpaceDN w:val="0"/>
        <w:adjustRightInd w:val="0"/>
      </w:pPr>
    </w:p>
    <w:p w:rsidR="002E5AE0" w:rsidRDefault="002E5AE0" w:rsidP="0024423B">
      <w:pPr>
        <w:autoSpaceDE w:val="0"/>
        <w:autoSpaceDN w:val="0"/>
        <w:adjustRightInd w:val="0"/>
      </w:pPr>
    </w:p>
    <w:p w:rsidR="0043035C" w:rsidRDefault="0043035C" w:rsidP="0024423B">
      <w:pPr>
        <w:autoSpaceDE w:val="0"/>
        <w:autoSpaceDN w:val="0"/>
        <w:adjustRightInd w:val="0"/>
      </w:pPr>
    </w:p>
    <w:p w:rsidR="002E5AE0" w:rsidRDefault="002E5AE0" w:rsidP="0024423B">
      <w:pPr>
        <w:autoSpaceDE w:val="0"/>
        <w:autoSpaceDN w:val="0"/>
        <w:adjustRightInd w:val="0"/>
      </w:pPr>
    </w:p>
    <w:p w:rsidR="002E5AE0" w:rsidRPr="00590375" w:rsidRDefault="002E5AE0" w:rsidP="0024423B">
      <w:pPr>
        <w:autoSpaceDE w:val="0"/>
        <w:autoSpaceDN w:val="0"/>
        <w:adjustRightInd w:val="0"/>
      </w:pPr>
    </w:p>
    <w:p w:rsidR="0024423B" w:rsidRPr="00590375" w:rsidRDefault="0024423B" w:rsidP="0024423B">
      <w:pPr>
        <w:autoSpaceDE w:val="0"/>
        <w:autoSpaceDN w:val="0"/>
        <w:adjustRightInd w:val="0"/>
        <w:rPr>
          <w:b/>
          <w:bCs/>
        </w:rPr>
      </w:pPr>
      <w:r w:rsidRPr="00590375">
        <w:rPr>
          <w:b/>
          <w:bCs/>
        </w:rPr>
        <w:t>Protipožární ucpávka HILTI: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Minim</w:t>
      </w:r>
      <w:r w:rsidR="00590375">
        <w:t>á</w:t>
      </w:r>
      <w:r w:rsidRPr="00590375">
        <w:t>ln</w:t>
      </w:r>
      <w:r w:rsidR="00D06E7F">
        <w:t>í</w:t>
      </w:r>
      <w:r w:rsidRPr="00590375">
        <w:t xml:space="preserve"> velikost otvoru je 25 mm, maxim</w:t>
      </w:r>
      <w:r w:rsidR="00D06E7F">
        <w:t>á</w:t>
      </w:r>
      <w:r w:rsidRPr="00590375">
        <w:t>ln</w:t>
      </w:r>
      <w:r w:rsidR="00D06E7F">
        <w:t>í</w:t>
      </w:r>
      <w:r w:rsidRPr="00590375">
        <w:t xml:space="preserve"> velikost otvoru je 500 mm, minim</w:t>
      </w:r>
      <w:r w:rsidR="00D06E7F">
        <w:t>á</w:t>
      </w:r>
      <w:r w:rsidRPr="00590375">
        <w:t>ln</w:t>
      </w:r>
      <w:r w:rsidR="00D06E7F">
        <w:t>í</w:t>
      </w:r>
      <w:r w:rsidRPr="00590375">
        <w:t xml:space="preserve"> tloušťka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masivn</w:t>
      </w:r>
      <w:r w:rsidR="00D06E7F">
        <w:t>í</w:t>
      </w:r>
      <w:r w:rsidRPr="00590375">
        <w:t xml:space="preserve"> stěny je 100 mm. Otvor se vypln</w:t>
      </w:r>
      <w:r w:rsidR="00D06E7F">
        <w:t>í</w:t>
      </w:r>
      <w:r w:rsidRPr="00590375">
        <w:t xml:space="preserve"> miner</w:t>
      </w:r>
      <w:r w:rsidR="00D06E7F">
        <w:t>á</w:t>
      </w:r>
      <w:r w:rsidRPr="00590375">
        <w:t>ln</w:t>
      </w:r>
      <w:r w:rsidR="00D06E7F">
        <w:t>í</w:t>
      </w:r>
      <w:r w:rsidRPr="00590375">
        <w:t xml:space="preserve"> plsti o minim</w:t>
      </w:r>
      <w:r w:rsidR="00D06E7F">
        <w:t>á</w:t>
      </w:r>
      <w:r w:rsidRPr="00590375">
        <w:t>ln</w:t>
      </w:r>
      <w:r w:rsidR="00D06E7F">
        <w:t>í</w:t>
      </w:r>
      <w:r w:rsidRPr="00590375">
        <w:t xml:space="preserve"> tloušťce 60 mm pro pož</w:t>
      </w:r>
      <w:r w:rsidR="00D06E7F">
        <w:t>á</w:t>
      </w:r>
      <w:r w:rsidRPr="00590375">
        <w:t>rn</w:t>
      </w:r>
      <w:r w:rsidR="00D06E7F">
        <w:t>í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odolnost EI60, nebo o minim</w:t>
      </w:r>
      <w:r w:rsidR="00D06E7F">
        <w:t>á</w:t>
      </w:r>
      <w:r w:rsidRPr="00590375">
        <w:t>ln</w:t>
      </w:r>
      <w:r w:rsidR="00D06E7F">
        <w:t>í</w:t>
      </w:r>
      <w:r w:rsidRPr="00590375">
        <w:t xml:space="preserve"> tloušťce 2×60 mm pro pož</w:t>
      </w:r>
      <w:r w:rsidR="00D06E7F">
        <w:t>á</w:t>
      </w:r>
      <w:r w:rsidRPr="00590375">
        <w:t>rn</w:t>
      </w:r>
      <w:r w:rsidR="00D06E7F">
        <w:t>í</w:t>
      </w:r>
      <w:r w:rsidRPr="00590375">
        <w:t xml:space="preserve"> odolnost EI120. Minim</w:t>
      </w:r>
      <w:r w:rsidR="00D06E7F">
        <w:t>á</w:t>
      </w:r>
      <w:r w:rsidRPr="00590375">
        <w:t>ln</w:t>
      </w:r>
      <w:r w:rsidR="009F713D">
        <w:t>í</w:t>
      </w:r>
      <w:r w:rsidRPr="00590375">
        <w:t xml:space="preserve"> objemov</w:t>
      </w:r>
      <w:r w:rsidR="00D06E7F">
        <w:t>á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hmotnost miner</w:t>
      </w:r>
      <w:r w:rsidR="00D06E7F">
        <w:t>á</w:t>
      </w:r>
      <w:r w:rsidRPr="00590375">
        <w:t>ln</w:t>
      </w:r>
      <w:r w:rsidR="00D06E7F">
        <w:t>í</w:t>
      </w:r>
      <w:r w:rsidRPr="00590375">
        <w:t xml:space="preserve"> plsti mus</w:t>
      </w:r>
      <w:r w:rsidR="00D06E7F">
        <w:t>í</w:t>
      </w:r>
      <w:r w:rsidRPr="00590375">
        <w:t xml:space="preserve"> b</w:t>
      </w:r>
      <w:r w:rsidR="00D06E7F">
        <w:t>ý</w:t>
      </w:r>
      <w:r w:rsidRPr="00590375">
        <w:t>t 140 kg/m3. Protipož</w:t>
      </w:r>
      <w:r w:rsidR="00D06E7F">
        <w:t>á</w:t>
      </w:r>
      <w:r w:rsidRPr="00590375">
        <w:t>rn</w:t>
      </w:r>
      <w:r w:rsidR="00D06E7F">
        <w:t>í</w:t>
      </w:r>
      <w:r w:rsidRPr="00590375">
        <w:t xml:space="preserve"> povlak CP673 mus</w:t>
      </w:r>
      <w:r w:rsidR="00D06E7F">
        <w:t>í</w:t>
      </w:r>
      <w:r w:rsidRPr="00590375">
        <w:t xml:space="preserve"> m</w:t>
      </w:r>
      <w:r w:rsidR="00D06E7F">
        <w:t>í</w:t>
      </w:r>
      <w:r w:rsidRPr="00590375">
        <w:t>t minim</w:t>
      </w:r>
      <w:r w:rsidR="00D06E7F">
        <w:t>á</w:t>
      </w:r>
      <w:r w:rsidRPr="00590375">
        <w:t>ln</w:t>
      </w:r>
      <w:r w:rsidR="00D06E7F">
        <w:t>í</w:t>
      </w:r>
      <w:r w:rsidRPr="00590375">
        <w:t xml:space="preserve"> tloušťku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1 mm. Minim</w:t>
      </w:r>
      <w:r w:rsidR="00D06E7F">
        <w:t>á</w:t>
      </w:r>
      <w:r w:rsidRPr="00590375">
        <w:t>ln</w:t>
      </w:r>
      <w:r w:rsidR="00D06E7F">
        <w:t>í</w:t>
      </w:r>
      <w:r w:rsidRPr="00590375">
        <w:t xml:space="preserve"> přesah povlaku na okoln</w:t>
      </w:r>
      <w:r w:rsidR="00D06E7F">
        <w:t>í</w:t>
      </w:r>
      <w:r w:rsidRPr="00590375">
        <w:t xml:space="preserve"> konstrukce je 12,5 mm. Protipož</w:t>
      </w:r>
      <w:r w:rsidR="00D06E7F">
        <w:t>á</w:t>
      </w:r>
      <w:r w:rsidRPr="00590375">
        <w:t>rn</w:t>
      </w:r>
      <w:r w:rsidR="00D06E7F">
        <w:t>í</w:t>
      </w:r>
      <w:r w:rsidRPr="00590375">
        <w:t xml:space="preserve"> ucp</w:t>
      </w:r>
      <w:r w:rsidR="00D06E7F">
        <w:t>á</w:t>
      </w:r>
      <w:r w:rsidRPr="00590375">
        <w:t>vky mus</w:t>
      </w:r>
      <w:r w:rsidR="00D06E7F">
        <w:t>í</w:t>
      </w:r>
      <w:r w:rsidRPr="00590375">
        <w:t xml:space="preserve"> b</w:t>
      </w:r>
      <w:r w:rsidR="00D06E7F">
        <w:t>ý</w:t>
      </w:r>
      <w:r w:rsidRPr="00590375">
        <w:t>t</w:t>
      </w:r>
    </w:p>
    <w:p w:rsidR="0024423B" w:rsidRPr="00590375" w:rsidRDefault="0024423B" w:rsidP="0024423B">
      <w:pPr>
        <w:autoSpaceDE w:val="0"/>
        <w:autoSpaceDN w:val="0"/>
        <w:adjustRightInd w:val="0"/>
      </w:pPr>
      <w:r w:rsidRPr="00590375">
        <w:t>označeny protipož</w:t>
      </w:r>
      <w:r w:rsidR="00D06E7F">
        <w:t>á</w:t>
      </w:r>
      <w:r w:rsidRPr="00590375">
        <w:t>rn</w:t>
      </w:r>
      <w:r w:rsidR="00D06E7F">
        <w:t>í</w:t>
      </w:r>
      <w:r w:rsidRPr="00590375">
        <w:t>m identifikačn</w:t>
      </w:r>
      <w:r w:rsidR="00D06E7F">
        <w:t>í</w:t>
      </w:r>
      <w:r w:rsidRPr="00590375">
        <w:t>m št</w:t>
      </w:r>
      <w:r w:rsidR="00D06E7F">
        <w:t>í</w:t>
      </w:r>
      <w:r w:rsidRPr="00590375">
        <w:t>tkem. Na št</w:t>
      </w:r>
      <w:r w:rsidR="00D06E7F">
        <w:t>í</w:t>
      </w:r>
      <w:r w:rsidRPr="00590375">
        <w:t>tku mus</w:t>
      </w:r>
      <w:r w:rsidR="00D06E7F">
        <w:t>í</w:t>
      </w:r>
      <w:r w:rsidRPr="00590375">
        <w:t xml:space="preserve"> byt uveden typ protipož</w:t>
      </w:r>
      <w:r w:rsidR="00D06E7F">
        <w:t>á</w:t>
      </w:r>
      <w:r w:rsidRPr="00590375">
        <w:t>rn</w:t>
      </w:r>
      <w:r w:rsidR="009F713D">
        <w:t>í</w:t>
      </w:r>
      <w:r w:rsidRPr="00590375">
        <w:t xml:space="preserve"> ochrany,</w:t>
      </w:r>
    </w:p>
    <w:p w:rsidR="0024423B" w:rsidRDefault="0024423B" w:rsidP="0024423B">
      <w:r w:rsidRPr="00590375">
        <w:t>v</w:t>
      </w:r>
      <w:r w:rsidR="00D06E7F">
        <w:t>ý</w:t>
      </w:r>
      <w:r w:rsidRPr="00590375">
        <w:t>robce, č</w:t>
      </w:r>
      <w:r w:rsidR="00D06E7F">
        <w:t>í</w:t>
      </w:r>
      <w:r w:rsidRPr="00590375">
        <w:t>slo prostupu, rok aplikace, pož</w:t>
      </w:r>
      <w:r w:rsidR="00D06E7F">
        <w:t>á</w:t>
      </w:r>
      <w:r w:rsidRPr="00590375">
        <w:t>rn</w:t>
      </w:r>
      <w:r w:rsidR="00D06E7F">
        <w:t>í</w:t>
      </w:r>
      <w:r w:rsidRPr="00590375">
        <w:t xml:space="preserve"> odolnost, dodavatel, jeho adresa.</w:t>
      </w:r>
    </w:p>
    <w:p w:rsidR="00DF5582" w:rsidRDefault="00DF5582" w:rsidP="0024423B"/>
    <w:p w:rsidR="00DF5582" w:rsidRDefault="00DF5582" w:rsidP="0024423B"/>
    <w:p w:rsidR="009F713D" w:rsidRDefault="009F713D" w:rsidP="00731969">
      <w:pPr>
        <w:pStyle w:val="Nadpis4"/>
        <w:keepNext w:val="0"/>
        <w:numPr>
          <w:ilvl w:val="0"/>
          <w:numId w:val="9"/>
        </w:numPr>
        <w:jc w:val="left"/>
        <w:rPr>
          <w:sz w:val="22"/>
        </w:rPr>
      </w:pPr>
      <w:r>
        <w:rPr>
          <w:sz w:val="22"/>
        </w:rPr>
        <w:t>Životní prostředí</w:t>
      </w:r>
    </w:p>
    <w:p w:rsidR="009F713D" w:rsidRDefault="009F713D" w:rsidP="009F713D"/>
    <w:p w:rsidR="009F713D" w:rsidRPr="009F713D" w:rsidRDefault="009F713D" w:rsidP="009F713D">
      <w:pPr>
        <w:autoSpaceDE w:val="0"/>
        <w:autoSpaceDN w:val="0"/>
        <w:adjustRightInd w:val="0"/>
        <w:rPr>
          <w:b/>
          <w:bCs/>
        </w:rPr>
      </w:pPr>
      <w:r w:rsidRPr="009F713D">
        <w:rPr>
          <w:b/>
          <w:bCs/>
        </w:rPr>
        <w:t>Odpadové hospodářství</w:t>
      </w:r>
    </w:p>
    <w:p w:rsidR="009F713D" w:rsidRPr="009F713D" w:rsidRDefault="009F713D" w:rsidP="009F713D">
      <w:pPr>
        <w:autoSpaceDE w:val="0"/>
        <w:autoSpaceDN w:val="0"/>
        <w:adjustRightInd w:val="0"/>
      </w:pPr>
      <w:r w:rsidRPr="009F713D">
        <w:t>Vešker</w:t>
      </w:r>
      <w:r>
        <w:t>é</w:t>
      </w:r>
      <w:r w:rsidRPr="009F713D">
        <w:t xml:space="preserve"> činnosti mus</w:t>
      </w:r>
      <w:r>
        <w:t>í</w:t>
      </w:r>
      <w:r w:rsidRPr="009F713D">
        <w:t xml:space="preserve"> b</w:t>
      </w:r>
      <w:r>
        <w:t>ý</w:t>
      </w:r>
      <w:r w:rsidRPr="009F713D">
        <w:t>t prov</w:t>
      </w:r>
      <w:r>
        <w:t>á</w:t>
      </w:r>
      <w:r w:rsidRPr="009F713D">
        <w:t>děny v souladu s:</w:t>
      </w:r>
    </w:p>
    <w:p w:rsidR="009F713D" w:rsidRPr="009F713D" w:rsidRDefault="009F713D" w:rsidP="009F713D">
      <w:pPr>
        <w:autoSpaceDE w:val="0"/>
        <w:autoSpaceDN w:val="0"/>
        <w:adjustRightInd w:val="0"/>
      </w:pPr>
      <w:r w:rsidRPr="009F713D">
        <w:t>1. z</w:t>
      </w:r>
      <w:r>
        <w:t>á</w:t>
      </w:r>
      <w:r w:rsidRPr="009F713D">
        <w:t>konem 185/2001 Sb. o odpadech,</w:t>
      </w:r>
    </w:p>
    <w:p w:rsidR="009F713D" w:rsidRPr="009F713D" w:rsidRDefault="009F713D" w:rsidP="009F713D">
      <w:pPr>
        <w:autoSpaceDE w:val="0"/>
        <w:autoSpaceDN w:val="0"/>
        <w:adjustRightInd w:val="0"/>
      </w:pPr>
      <w:r w:rsidRPr="009F713D">
        <w:t>2. vyhl</w:t>
      </w:r>
      <w:r>
        <w:t>á</w:t>
      </w:r>
      <w:r w:rsidRPr="009F713D">
        <w:t>škou č. 383/2001 Sb. o podrobnostech nakl</w:t>
      </w:r>
      <w:r>
        <w:t>á</w:t>
      </w:r>
      <w:r w:rsidRPr="009F713D">
        <w:t>d</w:t>
      </w:r>
      <w:r>
        <w:t>á</w:t>
      </w:r>
      <w:r w:rsidRPr="009F713D">
        <w:t>ni s odpady.</w:t>
      </w:r>
    </w:p>
    <w:p w:rsidR="009F713D" w:rsidRPr="009F713D" w:rsidRDefault="009F713D" w:rsidP="009F713D">
      <w:pPr>
        <w:autoSpaceDE w:val="0"/>
        <w:autoSpaceDN w:val="0"/>
        <w:adjustRightInd w:val="0"/>
      </w:pPr>
      <w:r w:rsidRPr="009F713D">
        <w:t>Problematiku manipulace s odpady, evidenci, skladov</w:t>
      </w:r>
      <w:r>
        <w:t>á</w:t>
      </w:r>
      <w:r w:rsidRPr="009F713D">
        <w:t>ni a likvidace odpadů bude nutn</w:t>
      </w:r>
      <w:r>
        <w:t>é</w:t>
      </w:r>
      <w:r w:rsidRPr="009F713D">
        <w:t xml:space="preserve"> vyřešit</w:t>
      </w:r>
    </w:p>
    <w:p w:rsidR="009F713D" w:rsidRPr="009F713D" w:rsidRDefault="009F713D" w:rsidP="009F713D">
      <w:pPr>
        <w:autoSpaceDE w:val="0"/>
        <w:autoSpaceDN w:val="0"/>
        <w:adjustRightInd w:val="0"/>
      </w:pPr>
      <w:r w:rsidRPr="009F713D">
        <w:t>v r</w:t>
      </w:r>
      <w:r>
        <w:t>á</w:t>
      </w:r>
      <w:r w:rsidRPr="009F713D">
        <w:t>mci působnosti mont</w:t>
      </w:r>
      <w:r>
        <w:t>á</w:t>
      </w:r>
      <w:r w:rsidRPr="009F713D">
        <w:t>žn</w:t>
      </w:r>
      <w:r>
        <w:t>í</w:t>
      </w:r>
      <w:r w:rsidRPr="009F713D">
        <w:t xml:space="preserve"> firmy, kter</w:t>
      </w:r>
      <w:r>
        <w:t>á</w:t>
      </w:r>
      <w:r w:rsidRPr="009F713D">
        <w:t xml:space="preserve"> bude stavbu prov</w:t>
      </w:r>
      <w:r>
        <w:t>á</w:t>
      </w:r>
      <w:r w:rsidRPr="009F713D">
        <w:t>dět. Likvidace odpadu bude</w:t>
      </w:r>
    </w:p>
    <w:p w:rsidR="009F713D" w:rsidRPr="009F713D" w:rsidRDefault="009F713D" w:rsidP="009F713D">
      <w:pPr>
        <w:autoSpaceDE w:val="0"/>
        <w:autoSpaceDN w:val="0"/>
        <w:adjustRightInd w:val="0"/>
      </w:pPr>
      <w:r w:rsidRPr="009F713D">
        <w:t>realizov</w:t>
      </w:r>
      <w:r>
        <w:t>á</w:t>
      </w:r>
      <w:r w:rsidRPr="009F713D">
        <w:t>n</w:t>
      </w:r>
      <w:r>
        <w:t>a</w:t>
      </w:r>
      <w:r w:rsidRPr="009F713D">
        <w:t xml:space="preserve"> dodavatelsk</w:t>
      </w:r>
      <w:r>
        <w:t>ý</w:t>
      </w:r>
      <w:r w:rsidRPr="009F713D">
        <w:t>m způsobem.</w:t>
      </w:r>
    </w:p>
    <w:p w:rsidR="009F713D" w:rsidRPr="009F713D" w:rsidRDefault="009F713D" w:rsidP="009F713D">
      <w:pPr>
        <w:autoSpaceDE w:val="0"/>
        <w:autoSpaceDN w:val="0"/>
        <w:adjustRightInd w:val="0"/>
      </w:pPr>
      <w:r w:rsidRPr="009F713D">
        <w:t>Vytř</w:t>
      </w:r>
      <w:r>
        <w:t>í</w:t>
      </w:r>
      <w:r w:rsidRPr="009F713D">
        <w:t>děn</w:t>
      </w:r>
      <w:r>
        <w:t>ý</w:t>
      </w:r>
      <w:r w:rsidRPr="009F713D">
        <w:t xml:space="preserve"> odpad poch</w:t>
      </w:r>
      <w:r>
        <w:t>á</w:t>
      </w:r>
      <w:r w:rsidRPr="009F713D">
        <w:t>zej</w:t>
      </w:r>
      <w:r>
        <w:t>í</w:t>
      </w:r>
      <w:r w:rsidRPr="009F713D">
        <w:t>c</w:t>
      </w:r>
      <w:r>
        <w:t>í</w:t>
      </w:r>
      <w:r w:rsidRPr="009F713D">
        <w:t xml:space="preserve"> ze stavebně mont</w:t>
      </w:r>
      <w:r>
        <w:t>á</w:t>
      </w:r>
      <w:r w:rsidRPr="009F713D">
        <w:t>žn</w:t>
      </w:r>
      <w:r>
        <w:t>í</w:t>
      </w:r>
      <w:r w:rsidRPr="009F713D">
        <w:t xml:space="preserve"> činnosti je shromažďov</w:t>
      </w:r>
      <w:r>
        <w:t>á</w:t>
      </w:r>
      <w:r w:rsidRPr="009F713D">
        <w:t>n tak, aby bylo</w:t>
      </w:r>
    </w:p>
    <w:p w:rsidR="009F713D" w:rsidRPr="009F713D" w:rsidRDefault="009F713D" w:rsidP="009F713D">
      <w:pPr>
        <w:autoSpaceDE w:val="0"/>
        <w:autoSpaceDN w:val="0"/>
        <w:adjustRightInd w:val="0"/>
      </w:pPr>
      <w:r w:rsidRPr="009F713D">
        <w:t>zabr</w:t>
      </w:r>
      <w:r>
        <w:t>á</w:t>
      </w:r>
      <w:r w:rsidRPr="009F713D">
        <w:t>něno jeho m</w:t>
      </w:r>
      <w:r>
        <w:t>ís</w:t>
      </w:r>
      <w:r w:rsidRPr="009F713D">
        <w:t>en</w:t>
      </w:r>
      <w:r>
        <w:t>í</w:t>
      </w:r>
      <w:r w:rsidRPr="009F713D">
        <w:t xml:space="preserve"> nebo </w:t>
      </w:r>
      <w:r>
        <w:t>ú</w:t>
      </w:r>
      <w:r w:rsidRPr="009F713D">
        <w:t>niku do okoln</w:t>
      </w:r>
      <w:r>
        <w:t>í</w:t>
      </w:r>
      <w:r w:rsidRPr="009F713D">
        <w:t>ho prostoru. Odpady, kter</w:t>
      </w:r>
      <w:r>
        <w:t>é</w:t>
      </w:r>
      <w:r w:rsidRPr="009F713D">
        <w:t xml:space="preserve"> jsou klasifikov</w:t>
      </w:r>
      <w:r>
        <w:t>á</w:t>
      </w:r>
      <w:r w:rsidRPr="009F713D">
        <w:t>ny jako</w:t>
      </w:r>
    </w:p>
    <w:p w:rsidR="00164F6B" w:rsidRDefault="009F713D" w:rsidP="009F713D">
      <w:pPr>
        <w:autoSpaceDE w:val="0"/>
        <w:autoSpaceDN w:val="0"/>
        <w:adjustRightInd w:val="0"/>
      </w:pPr>
      <w:r w:rsidRPr="009F713D">
        <w:t>odpady zvl</w:t>
      </w:r>
      <w:r>
        <w:t>á</w:t>
      </w:r>
      <w:r w:rsidRPr="009F713D">
        <w:t>štn</w:t>
      </w:r>
      <w:r>
        <w:t>í</w:t>
      </w:r>
      <w:r w:rsidRPr="009F713D">
        <w:t xml:space="preserve"> a nebezpečn</w:t>
      </w:r>
      <w:r>
        <w:t>é</w:t>
      </w:r>
      <w:r w:rsidRPr="009F713D">
        <w:t>, jsou shromažďov</w:t>
      </w:r>
      <w:r>
        <w:t>á</w:t>
      </w:r>
      <w:r w:rsidRPr="009F713D">
        <w:t>ny odděleně podle druhů včetně označeni</w:t>
      </w:r>
    </w:p>
    <w:p w:rsidR="009F713D" w:rsidRPr="009F713D" w:rsidRDefault="009F713D" w:rsidP="009F713D">
      <w:pPr>
        <w:autoSpaceDE w:val="0"/>
        <w:autoSpaceDN w:val="0"/>
        <w:adjustRightInd w:val="0"/>
      </w:pPr>
      <w:r w:rsidRPr="009F713D">
        <w:t>nebezpečn</w:t>
      </w:r>
      <w:r>
        <w:t>ý</w:t>
      </w:r>
      <w:r w:rsidRPr="009F713D">
        <w:t>ch odpadů identifikačn</w:t>
      </w:r>
      <w:r>
        <w:t>í</w:t>
      </w:r>
      <w:r w:rsidRPr="009F713D">
        <w:t>m listem. Na zpevněn</w:t>
      </w:r>
      <w:r>
        <w:t>ý</w:t>
      </w:r>
      <w:r w:rsidRPr="009F713D">
        <w:t>ch ploch</w:t>
      </w:r>
      <w:r>
        <w:t>á</w:t>
      </w:r>
      <w:r w:rsidRPr="009F713D">
        <w:t>ch k tomu určen</w:t>
      </w:r>
      <w:r>
        <w:t>ý</w:t>
      </w:r>
      <w:r w:rsidRPr="009F713D">
        <w:t>ch jsou odpady</w:t>
      </w:r>
    </w:p>
    <w:p w:rsidR="009F713D" w:rsidRPr="009F713D" w:rsidRDefault="009F713D" w:rsidP="009F713D">
      <w:pPr>
        <w:autoSpaceDE w:val="0"/>
        <w:autoSpaceDN w:val="0"/>
        <w:adjustRightInd w:val="0"/>
      </w:pPr>
      <w:r w:rsidRPr="009F713D">
        <w:t>shromažďov</w:t>
      </w:r>
      <w:r>
        <w:t>á</w:t>
      </w:r>
      <w:r w:rsidRPr="009F713D">
        <w:t>ny pouze po nevyhnutnou dobu do před</w:t>
      </w:r>
      <w:r>
        <w:t>á</w:t>
      </w:r>
      <w:r w:rsidRPr="009F713D">
        <w:t>n</w:t>
      </w:r>
      <w:r w:rsidR="00E22BFB">
        <w:t>í</w:t>
      </w:r>
      <w:r w:rsidRPr="009F713D">
        <w:t xml:space="preserve"> odpadu do centr</w:t>
      </w:r>
      <w:r>
        <w:t>á</w:t>
      </w:r>
      <w:r w:rsidRPr="009F713D">
        <w:t>ln</w:t>
      </w:r>
      <w:r>
        <w:t>í</w:t>
      </w:r>
      <w:r w:rsidRPr="009F713D">
        <w:t>ho skladu, nebo jin</w:t>
      </w:r>
      <w:r>
        <w:t>é</w:t>
      </w:r>
      <w:r w:rsidRPr="009F713D">
        <w:t>mu</w:t>
      </w:r>
    </w:p>
    <w:p w:rsidR="009F713D" w:rsidRPr="009F713D" w:rsidRDefault="009F713D" w:rsidP="009F713D">
      <w:pPr>
        <w:autoSpaceDE w:val="0"/>
        <w:autoSpaceDN w:val="0"/>
        <w:adjustRightInd w:val="0"/>
      </w:pPr>
      <w:r w:rsidRPr="009F713D">
        <w:t>subjektu k využit</w:t>
      </w:r>
      <w:r>
        <w:t>í</w:t>
      </w:r>
      <w:r w:rsidRPr="009F713D">
        <w:t xml:space="preserve"> nebo zneškodněni na z</w:t>
      </w:r>
      <w:r>
        <w:t>á</w:t>
      </w:r>
      <w:r w:rsidRPr="009F713D">
        <w:t>kladě smlouvy uzavřen</w:t>
      </w:r>
      <w:r>
        <w:t>é</w:t>
      </w:r>
      <w:r w:rsidRPr="009F713D">
        <w:t xml:space="preserve"> mezi původcem odpadu a</w:t>
      </w:r>
    </w:p>
    <w:p w:rsidR="009F713D" w:rsidRPr="009F713D" w:rsidRDefault="009F713D" w:rsidP="009F713D">
      <w:pPr>
        <w:autoSpaceDE w:val="0"/>
        <w:autoSpaceDN w:val="0"/>
        <w:adjustRightInd w:val="0"/>
      </w:pPr>
      <w:r w:rsidRPr="009F713D">
        <w:t xml:space="preserve">odběratelem nebo </w:t>
      </w:r>
      <w:r>
        <w:t>likvidátorem</w:t>
      </w:r>
      <w:r w:rsidRPr="009F713D">
        <w:t>. Seznam možn</w:t>
      </w:r>
      <w:r>
        <w:t>ý</w:t>
      </w:r>
      <w:r w:rsidRPr="009F713D">
        <w:t>ch subjektu prov</w:t>
      </w:r>
      <w:r>
        <w:t>á</w:t>
      </w:r>
      <w:r w:rsidRPr="009F713D">
        <w:t>děj</w:t>
      </w:r>
      <w:r>
        <w:t>í</w:t>
      </w:r>
      <w:r w:rsidRPr="009F713D">
        <w:t>c</w:t>
      </w:r>
      <w:r>
        <w:t>í</w:t>
      </w:r>
      <w:r w:rsidRPr="009F713D">
        <w:t>ch likvidaci odpadu</w:t>
      </w:r>
    </w:p>
    <w:p w:rsidR="009F713D" w:rsidRPr="009F713D" w:rsidRDefault="009F713D" w:rsidP="009F713D">
      <w:pPr>
        <w:autoSpaceDE w:val="0"/>
        <w:autoSpaceDN w:val="0"/>
        <w:adjustRightInd w:val="0"/>
      </w:pPr>
      <w:r w:rsidRPr="009F713D">
        <w:t>bude uveden v př</w:t>
      </w:r>
      <w:r>
        <w:t>í</w:t>
      </w:r>
      <w:r w:rsidRPr="009F713D">
        <w:t>loze ž</w:t>
      </w:r>
      <w:r>
        <w:t>á</w:t>
      </w:r>
      <w:r w:rsidRPr="009F713D">
        <w:t>dosti o „Souhlas k nakl</w:t>
      </w:r>
      <w:r>
        <w:t>á</w:t>
      </w:r>
      <w:r w:rsidRPr="009F713D">
        <w:t>d</w:t>
      </w:r>
      <w:r>
        <w:t>á</w:t>
      </w:r>
      <w:r w:rsidRPr="009F713D">
        <w:t>n</w:t>
      </w:r>
      <w:r w:rsidR="00E22BFB">
        <w:t>í</w:t>
      </w:r>
      <w:r w:rsidRPr="009F713D">
        <w:t xml:space="preserve"> a přepravě nebezpečn</w:t>
      </w:r>
      <w:r>
        <w:t>ý</w:t>
      </w:r>
      <w:r w:rsidRPr="009F713D">
        <w:t>ch odpadů“, kter</w:t>
      </w:r>
      <w:r>
        <w:t>ý</w:t>
      </w:r>
      <w:r w:rsidRPr="009F713D">
        <w:t xml:space="preserve"> si</w:t>
      </w:r>
    </w:p>
    <w:p w:rsidR="009F713D" w:rsidRPr="009F713D" w:rsidRDefault="009F713D" w:rsidP="009F713D">
      <w:pPr>
        <w:autoSpaceDE w:val="0"/>
        <w:autoSpaceDN w:val="0"/>
        <w:adjustRightInd w:val="0"/>
      </w:pPr>
      <w:r w:rsidRPr="009F713D">
        <w:t>vyž</w:t>
      </w:r>
      <w:r>
        <w:t>á</w:t>
      </w:r>
      <w:r w:rsidRPr="009F713D">
        <w:t>d</w:t>
      </w:r>
      <w:r>
        <w:t>á</w:t>
      </w:r>
      <w:r w:rsidRPr="009F713D">
        <w:t xml:space="preserve"> z</w:t>
      </w:r>
      <w:r>
        <w:t>á</w:t>
      </w:r>
      <w:r w:rsidRPr="009F713D">
        <w:t>stupce zhotovitele u refer</w:t>
      </w:r>
      <w:r>
        <w:t>á</w:t>
      </w:r>
      <w:r w:rsidRPr="009F713D">
        <w:t>tu životn</w:t>
      </w:r>
      <w:r>
        <w:t>í</w:t>
      </w:r>
      <w:r w:rsidRPr="009F713D">
        <w:t>ho prostřed</w:t>
      </w:r>
      <w:r>
        <w:t>í</w:t>
      </w:r>
      <w:r w:rsidRPr="009F713D">
        <w:t xml:space="preserve"> př</w:t>
      </w:r>
      <w:r>
        <w:t>í</w:t>
      </w:r>
      <w:r w:rsidRPr="009F713D">
        <w:t>slušn</w:t>
      </w:r>
      <w:r>
        <w:t>ého Ú</w:t>
      </w:r>
      <w:r w:rsidRPr="009F713D">
        <w:t>řadu městsk</w:t>
      </w:r>
      <w:r>
        <w:t>é</w:t>
      </w:r>
      <w:r w:rsidRPr="009F713D">
        <w:t>ho obvodu.</w:t>
      </w:r>
    </w:p>
    <w:p w:rsidR="009F713D" w:rsidRPr="009F713D" w:rsidRDefault="009F713D" w:rsidP="009F713D">
      <w:pPr>
        <w:autoSpaceDE w:val="0"/>
        <w:autoSpaceDN w:val="0"/>
        <w:adjustRightInd w:val="0"/>
        <w:rPr>
          <w:b/>
          <w:bCs/>
        </w:rPr>
      </w:pPr>
      <w:r w:rsidRPr="009F713D">
        <w:rPr>
          <w:b/>
          <w:bCs/>
        </w:rPr>
        <w:t>Identifikace odpadů.</w:t>
      </w:r>
    </w:p>
    <w:p w:rsidR="009F713D" w:rsidRPr="009F713D" w:rsidRDefault="009F713D" w:rsidP="009F713D">
      <w:pPr>
        <w:autoSpaceDE w:val="0"/>
        <w:autoSpaceDN w:val="0"/>
        <w:adjustRightInd w:val="0"/>
      </w:pPr>
      <w:r w:rsidRPr="009F713D">
        <w:t>Při prov</w:t>
      </w:r>
      <w:r>
        <w:t>á</w:t>
      </w:r>
      <w:r w:rsidRPr="009F713D">
        <w:t>děni stavebně mont</w:t>
      </w:r>
      <w:r>
        <w:t>á</w:t>
      </w:r>
      <w:r w:rsidRPr="009F713D">
        <w:t>žn</w:t>
      </w:r>
      <w:r>
        <w:t>í</w:t>
      </w:r>
      <w:r w:rsidRPr="009F713D">
        <w:t xml:space="preserve"> činnosti doch</w:t>
      </w:r>
      <w:r>
        <w:t>á</w:t>
      </w:r>
      <w:r w:rsidRPr="009F713D">
        <w:t>z</w:t>
      </w:r>
      <w:r>
        <w:t>í</w:t>
      </w:r>
      <w:r w:rsidRPr="009F713D">
        <w:t xml:space="preserve"> rovněž k produkci odpadu a demontovan</w:t>
      </w:r>
      <w:r>
        <w:t>é</w:t>
      </w:r>
      <w:r w:rsidRPr="009F713D">
        <w:t>ho</w:t>
      </w:r>
    </w:p>
    <w:p w:rsidR="009F713D" w:rsidRPr="009F713D" w:rsidRDefault="009F713D" w:rsidP="009F713D">
      <w:pPr>
        <w:autoSpaceDE w:val="0"/>
        <w:autoSpaceDN w:val="0"/>
        <w:adjustRightInd w:val="0"/>
      </w:pPr>
      <w:r w:rsidRPr="009F713D">
        <w:t>materi</w:t>
      </w:r>
      <w:r>
        <w:t>á</w:t>
      </w:r>
      <w:r w:rsidRPr="009F713D">
        <w:t>lu s dalš</w:t>
      </w:r>
      <w:r>
        <w:t>í</w:t>
      </w:r>
      <w:r w:rsidRPr="009F713D">
        <w:t>m využit</w:t>
      </w:r>
      <w:r>
        <w:t>í</w:t>
      </w:r>
      <w:r w:rsidRPr="009F713D">
        <w:t>m. Kategorie odpadů, jejichž vznik se při stavbě předpokl</w:t>
      </w:r>
      <w:r>
        <w:t>á</w:t>
      </w:r>
      <w:r w:rsidRPr="009F713D">
        <w:t>d</w:t>
      </w:r>
      <w:r>
        <w:t>á</w:t>
      </w:r>
      <w:r w:rsidRPr="009F713D">
        <w:t xml:space="preserve"> (dle opatřen</w:t>
      </w:r>
      <w:r w:rsidR="00E22BFB">
        <w:t>í</w:t>
      </w:r>
    </w:p>
    <w:p w:rsidR="009F713D" w:rsidRPr="009F713D" w:rsidRDefault="009F713D" w:rsidP="009F713D">
      <w:r w:rsidRPr="009F713D">
        <w:t>FV pro životni prostřed</w:t>
      </w:r>
      <w:r>
        <w:t>í</w:t>
      </w:r>
      <w:r w:rsidRPr="009F713D">
        <w:t xml:space="preserve"> podle vyhl</w:t>
      </w:r>
      <w:r>
        <w:t>á</w:t>
      </w:r>
      <w:r w:rsidRPr="009F713D">
        <w:t>šky 381/2001 Sb. - Kategorizace a katalog odpadů):</w:t>
      </w:r>
    </w:p>
    <w:p w:rsidR="009F713D" w:rsidRPr="009F713D" w:rsidRDefault="009F713D" w:rsidP="0024423B"/>
    <w:p w:rsidR="00A36088" w:rsidRDefault="00A36088" w:rsidP="00A36088">
      <w:pPr>
        <w:jc w:val="both"/>
        <w:rPr>
          <w:rFonts w:cs="Arial"/>
          <w:sz w:val="24"/>
          <w:szCs w:val="24"/>
        </w:rPr>
      </w:pPr>
    </w:p>
    <w:p w:rsidR="00A36088" w:rsidRDefault="009F713D" w:rsidP="00A36088">
      <w:pPr>
        <w:jc w:val="both"/>
        <w:rPr>
          <w:rFonts w:cs="Arial"/>
          <w:sz w:val="24"/>
          <w:szCs w:val="24"/>
        </w:rPr>
      </w:pPr>
      <w:r w:rsidRPr="009F713D">
        <w:rPr>
          <w:rFonts w:cs="Arial"/>
          <w:noProof/>
          <w:sz w:val="24"/>
          <w:szCs w:val="24"/>
        </w:rPr>
        <w:drawing>
          <wp:inline distT="0" distB="0" distL="0" distR="0">
            <wp:extent cx="3111500" cy="2261548"/>
            <wp:effectExtent l="0" t="0" r="0" b="571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18" cy="2275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7E8" w:rsidRDefault="009407E8" w:rsidP="00A36088">
      <w:pPr>
        <w:jc w:val="both"/>
        <w:rPr>
          <w:rFonts w:cs="Arial"/>
          <w:sz w:val="24"/>
          <w:szCs w:val="24"/>
        </w:rPr>
      </w:pPr>
    </w:p>
    <w:p w:rsidR="004D102F" w:rsidRDefault="004D102F" w:rsidP="00A36088">
      <w:pPr>
        <w:jc w:val="both"/>
        <w:rPr>
          <w:rFonts w:cs="Arial"/>
          <w:sz w:val="24"/>
          <w:szCs w:val="24"/>
        </w:rPr>
      </w:pPr>
    </w:p>
    <w:p w:rsidR="004D102F" w:rsidRDefault="004D102F" w:rsidP="00A36088">
      <w:pPr>
        <w:jc w:val="both"/>
        <w:rPr>
          <w:rFonts w:cs="Arial"/>
          <w:sz w:val="24"/>
          <w:szCs w:val="24"/>
        </w:rPr>
      </w:pPr>
    </w:p>
    <w:p w:rsidR="002E5AE0" w:rsidRDefault="002E5AE0" w:rsidP="00A36088">
      <w:pPr>
        <w:jc w:val="both"/>
        <w:rPr>
          <w:rFonts w:cs="Arial"/>
          <w:sz w:val="24"/>
          <w:szCs w:val="24"/>
        </w:rPr>
      </w:pPr>
    </w:p>
    <w:p w:rsidR="002E5AE0" w:rsidRDefault="002E5AE0" w:rsidP="00A36088">
      <w:pPr>
        <w:jc w:val="both"/>
        <w:rPr>
          <w:rFonts w:cs="Arial"/>
          <w:sz w:val="24"/>
          <w:szCs w:val="24"/>
        </w:rPr>
      </w:pPr>
    </w:p>
    <w:p w:rsidR="004D102F" w:rsidRDefault="004D102F" w:rsidP="00A36088">
      <w:pPr>
        <w:jc w:val="both"/>
        <w:rPr>
          <w:rFonts w:cs="Arial"/>
          <w:sz w:val="24"/>
          <w:szCs w:val="24"/>
        </w:rPr>
      </w:pPr>
    </w:p>
    <w:p w:rsidR="00A36088" w:rsidRDefault="00A36088" w:rsidP="00731969">
      <w:pPr>
        <w:pStyle w:val="Nadpis4"/>
        <w:keepNext w:val="0"/>
        <w:numPr>
          <w:ilvl w:val="0"/>
          <w:numId w:val="9"/>
        </w:numPr>
        <w:jc w:val="left"/>
        <w:rPr>
          <w:sz w:val="22"/>
        </w:rPr>
      </w:pPr>
      <w:r>
        <w:rPr>
          <w:sz w:val="22"/>
        </w:rPr>
        <w:t>Bezpečnostní pokyny</w:t>
      </w:r>
    </w:p>
    <w:p w:rsidR="00A36088" w:rsidRDefault="00A36088" w:rsidP="00A36088"/>
    <w:p w:rsidR="00A36088" w:rsidRPr="00A36088" w:rsidRDefault="00A36088" w:rsidP="00731969">
      <w:pPr>
        <w:numPr>
          <w:ilvl w:val="0"/>
          <w:numId w:val="12"/>
        </w:numPr>
        <w:spacing w:line="360" w:lineRule="auto"/>
        <w:jc w:val="both"/>
        <w:rPr>
          <w:noProof/>
        </w:rPr>
      </w:pPr>
      <w:r w:rsidRPr="00A36088">
        <w:rPr>
          <w:noProof/>
        </w:rPr>
        <w:t xml:space="preserve">Všechny el. zařízení a prostory kde se nacházejí el. zařízení jsou označené výstražnými   tabulkami. </w:t>
      </w:r>
    </w:p>
    <w:p w:rsidR="00A36088" w:rsidRPr="00A36088" w:rsidRDefault="00A36088" w:rsidP="00731969">
      <w:pPr>
        <w:numPr>
          <w:ilvl w:val="0"/>
          <w:numId w:val="12"/>
        </w:numPr>
        <w:spacing w:line="360" w:lineRule="auto"/>
        <w:jc w:val="both"/>
        <w:rPr>
          <w:noProof/>
        </w:rPr>
      </w:pPr>
      <w:r w:rsidRPr="00A36088">
        <w:rPr>
          <w:noProof/>
        </w:rPr>
        <w:t xml:space="preserve">Po instalovaní technického zařízení je potřebné vykonat kontrolu tohoto zaříazení </w:t>
      </w:r>
    </w:p>
    <w:p w:rsidR="00A36088" w:rsidRDefault="00A36088" w:rsidP="00731969">
      <w:pPr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noProof/>
        </w:rPr>
      </w:pPr>
      <w:r>
        <w:rPr>
          <w:noProof/>
        </w:rPr>
        <w:t xml:space="preserve">  </w:t>
      </w:r>
      <w:r w:rsidRPr="00A36088">
        <w:rPr>
          <w:noProof/>
        </w:rPr>
        <w:t>Obsluhu zařízení  může vykonávat osoba tím pověřená s příslušnou kvalifikací.</w:t>
      </w:r>
    </w:p>
    <w:p w:rsidR="004744BE" w:rsidRDefault="004744BE" w:rsidP="004744BE">
      <w:pPr>
        <w:tabs>
          <w:tab w:val="left" w:pos="284"/>
        </w:tabs>
        <w:spacing w:line="360" w:lineRule="auto"/>
        <w:ind w:left="360"/>
        <w:jc w:val="both"/>
        <w:rPr>
          <w:noProof/>
        </w:rPr>
      </w:pPr>
    </w:p>
    <w:p w:rsidR="002313D7" w:rsidRDefault="002313D7" w:rsidP="00731969">
      <w:pPr>
        <w:pStyle w:val="Nadpis4"/>
        <w:keepNext w:val="0"/>
        <w:numPr>
          <w:ilvl w:val="0"/>
          <w:numId w:val="9"/>
        </w:numPr>
        <w:jc w:val="left"/>
        <w:rPr>
          <w:sz w:val="22"/>
        </w:rPr>
      </w:pPr>
      <w:r>
        <w:rPr>
          <w:sz w:val="22"/>
        </w:rPr>
        <w:t>Přílohy</w:t>
      </w:r>
    </w:p>
    <w:p w:rsidR="002313D7" w:rsidRPr="002313D7" w:rsidRDefault="002313D7" w:rsidP="002313D7"/>
    <w:p w:rsidR="002313D7" w:rsidRDefault="002313D7" w:rsidP="002313D7">
      <w:pPr>
        <w:tabs>
          <w:tab w:val="left" w:pos="3828"/>
        </w:tabs>
      </w:pPr>
      <w:r w:rsidRPr="002313D7">
        <w:t xml:space="preserve">- </w:t>
      </w:r>
      <w:r w:rsidR="00F20BBA">
        <w:t>S</w:t>
      </w:r>
      <w:r w:rsidRPr="002313D7">
        <w:t>chéma</w:t>
      </w:r>
      <w:r w:rsidR="00F20BBA">
        <w:t xml:space="preserve"> zapojení </w:t>
      </w:r>
      <w:r w:rsidR="002E5AE0">
        <w:t xml:space="preserve">rozvaděče +R0D                                </w:t>
      </w:r>
      <w:r w:rsidR="00F20BBA">
        <w:t xml:space="preserve">          </w:t>
      </w:r>
      <w:r w:rsidRPr="002313D7">
        <w:t xml:space="preserve">                                          50 </w:t>
      </w:r>
      <w:r w:rsidR="00F20BBA" w:rsidRPr="002313D7">
        <w:t>8</w:t>
      </w:r>
      <w:r w:rsidR="00F20BBA">
        <w:t>695</w:t>
      </w:r>
      <w:r w:rsidR="00F20BBA" w:rsidRPr="002313D7">
        <w:t xml:space="preserve"> </w:t>
      </w:r>
      <w:r w:rsidRPr="002313D7">
        <w:t>0</w:t>
      </w:r>
      <w:r w:rsidR="0043035C">
        <w:t>1</w:t>
      </w:r>
      <w:r w:rsidR="00F2590D">
        <w:t>D</w:t>
      </w:r>
    </w:p>
    <w:p w:rsidR="00164F6B" w:rsidRPr="002313D7" w:rsidRDefault="00164F6B" w:rsidP="002313D7">
      <w:pPr>
        <w:tabs>
          <w:tab w:val="left" w:pos="3828"/>
        </w:tabs>
      </w:pPr>
      <w:r w:rsidRPr="002313D7">
        <w:t xml:space="preserve">- </w:t>
      </w:r>
      <w:r>
        <w:t>S</w:t>
      </w:r>
      <w:r w:rsidRPr="002313D7">
        <w:t>chéma</w:t>
      </w:r>
      <w:r>
        <w:t xml:space="preserve"> zapojení </w:t>
      </w:r>
      <w:r w:rsidR="002E5AE0">
        <w:t xml:space="preserve">R-AHF                              </w:t>
      </w:r>
      <w:r>
        <w:t xml:space="preserve">                           </w:t>
      </w:r>
      <w:r w:rsidRPr="002313D7">
        <w:t xml:space="preserve">                                          50 8</w:t>
      </w:r>
      <w:r>
        <w:t>695</w:t>
      </w:r>
      <w:r w:rsidRPr="002313D7">
        <w:t xml:space="preserve"> 0</w:t>
      </w:r>
      <w:r w:rsidR="002E5AE0">
        <w:t>2</w:t>
      </w:r>
      <w:r w:rsidR="00250F85">
        <w:t>.2</w:t>
      </w:r>
    </w:p>
    <w:p w:rsidR="00164F6B" w:rsidRDefault="00164F6B" w:rsidP="002313D7">
      <w:pPr>
        <w:tabs>
          <w:tab w:val="left" w:pos="498"/>
        </w:tabs>
      </w:pPr>
      <w:r>
        <w:t>- Kabelová listina</w:t>
      </w:r>
      <w:r w:rsidR="000C6320">
        <w:t xml:space="preserve">                                              </w:t>
      </w:r>
      <w:r w:rsidR="00B04940">
        <w:t xml:space="preserve">                                                                    50 </w:t>
      </w:r>
      <w:r w:rsidR="000B1970">
        <w:t>8695 0</w:t>
      </w:r>
      <w:r w:rsidR="002E5AE0">
        <w:t>2</w:t>
      </w:r>
      <w:r w:rsidR="00B04940">
        <w:t>.K</w:t>
      </w:r>
    </w:p>
    <w:p w:rsidR="003432EA" w:rsidRDefault="003432EA" w:rsidP="002313D7">
      <w:pPr>
        <w:tabs>
          <w:tab w:val="left" w:pos="498"/>
        </w:tabs>
      </w:pPr>
      <w:r>
        <w:t xml:space="preserve">- Výkaz výměr                                                                                                                      50 </w:t>
      </w:r>
      <w:r w:rsidR="000B1970">
        <w:t xml:space="preserve">8695 </w:t>
      </w:r>
      <w:r>
        <w:t>0</w:t>
      </w:r>
      <w:r w:rsidR="00703095">
        <w:t>1</w:t>
      </w:r>
      <w:r>
        <w:t>.S1</w:t>
      </w:r>
    </w:p>
    <w:p w:rsidR="00856908" w:rsidRDefault="00836EF6" w:rsidP="002313D7">
      <w:pPr>
        <w:tabs>
          <w:tab w:val="left" w:pos="498"/>
        </w:tabs>
      </w:pPr>
      <w:r>
        <w:t xml:space="preserve">- Soupis materiálu a prací                                                                                                     50 </w:t>
      </w:r>
      <w:r w:rsidR="000B1970">
        <w:t xml:space="preserve">8695 </w:t>
      </w:r>
      <w:r>
        <w:t>0</w:t>
      </w:r>
      <w:r w:rsidR="00703095">
        <w:t>1</w:t>
      </w:r>
      <w:r>
        <w:t>.S2</w:t>
      </w:r>
    </w:p>
    <w:p w:rsidR="00856908" w:rsidRDefault="001A4492" w:rsidP="002313D7">
      <w:pPr>
        <w:tabs>
          <w:tab w:val="left" w:pos="498"/>
        </w:tabs>
      </w:pPr>
      <w:r>
        <w:t xml:space="preserve">- Harmonogram prací </w:t>
      </w:r>
      <w:r>
        <w:tab/>
        <w:t xml:space="preserve">                                                                                                   50 </w:t>
      </w:r>
      <w:r w:rsidR="000B1970">
        <w:t xml:space="preserve">8695 </w:t>
      </w:r>
      <w:r>
        <w:t>01.S3</w:t>
      </w:r>
    </w:p>
    <w:p w:rsidR="00856908" w:rsidRDefault="00856908" w:rsidP="002313D7">
      <w:pPr>
        <w:tabs>
          <w:tab w:val="left" w:pos="498"/>
        </w:tabs>
      </w:pPr>
    </w:p>
    <w:p w:rsidR="00856908" w:rsidRDefault="00856908" w:rsidP="002313D7">
      <w:pPr>
        <w:tabs>
          <w:tab w:val="left" w:pos="498"/>
        </w:tabs>
      </w:pPr>
    </w:p>
    <w:p w:rsidR="00B9272E" w:rsidRDefault="00B9272E" w:rsidP="002313D7">
      <w:pPr>
        <w:tabs>
          <w:tab w:val="left" w:pos="498"/>
        </w:tabs>
      </w:pPr>
    </w:p>
    <w:p w:rsidR="00B9272E" w:rsidRDefault="00B9272E" w:rsidP="002313D7">
      <w:pPr>
        <w:tabs>
          <w:tab w:val="left" w:pos="498"/>
        </w:tabs>
      </w:pPr>
    </w:p>
    <w:p w:rsidR="00856908" w:rsidRPr="00B61875" w:rsidRDefault="00856908" w:rsidP="002313D7">
      <w:pPr>
        <w:tabs>
          <w:tab w:val="left" w:pos="498"/>
        </w:tabs>
      </w:pPr>
      <w:r>
        <w:t xml:space="preserve">V Ostravě dne </w:t>
      </w:r>
      <w:r w:rsidR="002E5AE0">
        <w:t>06</w:t>
      </w:r>
      <w:r>
        <w:t>.</w:t>
      </w:r>
      <w:r w:rsidR="000B1970">
        <w:t>0</w:t>
      </w:r>
      <w:r w:rsidR="002E5AE0">
        <w:t>4</w:t>
      </w:r>
      <w:r>
        <w:t>.</w:t>
      </w:r>
      <w:r w:rsidR="000B1970">
        <w:t xml:space="preserve">2019                                                                              </w:t>
      </w:r>
      <w:r>
        <w:t>Podpis…………………………</w:t>
      </w:r>
    </w:p>
    <w:p w:rsidR="002313D7" w:rsidRPr="002313D7" w:rsidRDefault="002313D7" w:rsidP="002313D7"/>
    <w:p w:rsidR="001A4492" w:rsidRDefault="001A4492" w:rsidP="00A36088">
      <w:pPr>
        <w:contextualSpacing/>
        <w:outlineLvl w:val="0"/>
        <w:rPr>
          <w:rFonts w:cs="Arial"/>
        </w:rPr>
      </w:pPr>
    </w:p>
    <w:p w:rsidR="00F2590D" w:rsidRDefault="00F2590D" w:rsidP="001A4492">
      <w:pPr>
        <w:jc w:val="center"/>
        <w:rPr>
          <w:rFonts w:cs="Arial"/>
        </w:rPr>
      </w:pPr>
    </w:p>
    <w:p w:rsidR="00F2590D" w:rsidRPr="00F2590D" w:rsidRDefault="00F2590D" w:rsidP="00F2590D">
      <w:pPr>
        <w:rPr>
          <w:rFonts w:cs="Arial"/>
        </w:rPr>
      </w:pPr>
    </w:p>
    <w:p w:rsidR="00F2590D" w:rsidRPr="00F2590D" w:rsidRDefault="00F2590D" w:rsidP="00F2590D">
      <w:pPr>
        <w:rPr>
          <w:rFonts w:cs="Arial"/>
        </w:rPr>
      </w:pPr>
    </w:p>
    <w:p w:rsidR="00F2590D" w:rsidRPr="00F2590D" w:rsidRDefault="00F2590D" w:rsidP="00F2590D">
      <w:pPr>
        <w:rPr>
          <w:rFonts w:cs="Arial"/>
        </w:rPr>
      </w:pPr>
    </w:p>
    <w:p w:rsidR="00F2590D" w:rsidRPr="00F2590D" w:rsidRDefault="00F2590D" w:rsidP="00F2590D">
      <w:pPr>
        <w:rPr>
          <w:rFonts w:cs="Arial"/>
        </w:rPr>
      </w:pPr>
    </w:p>
    <w:p w:rsidR="00F2590D" w:rsidRPr="00F2590D" w:rsidRDefault="00F2590D" w:rsidP="00F2590D">
      <w:pPr>
        <w:rPr>
          <w:rFonts w:cs="Arial"/>
        </w:rPr>
      </w:pPr>
    </w:p>
    <w:p w:rsidR="00F2590D" w:rsidRPr="00F2590D" w:rsidRDefault="00F2590D" w:rsidP="00F2590D">
      <w:pPr>
        <w:rPr>
          <w:rFonts w:cs="Arial"/>
        </w:rPr>
      </w:pPr>
    </w:p>
    <w:p w:rsidR="00F2590D" w:rsidRPr="00F2590D" w:rsidRDefault="00F2590D" w:rsidP="00F2590D">
      <w:pPr>
        <w:rPr>
          <w:rFonts w:cs="Arial"/>
        </w:rPr>
      </w:pPr>
    </w:p>
    <w:p w:rsidR="00F2590D" w:rsidRPr="00F2590D" w:rsidRDefault="00F2590D" w:rsidP="00F2590D">
      <w:pPr>
        <w:rPr>
          <w:rFonts w:cs="Arial"/>
        </w:rPr>
      </w:pPr>
    </w:p>
    <w:p w:rsidR="00F2590D" w:rsidRPr="00F2590D" w:rsidRDefault="00F2590D" w:rsidP="00F2590D">
      <w:pPr>
        <w:rPr>
          <w:rFonts w:cs="Arial"/>
        </w:rPr>
      </w:pPr>
    </w:p>
    <w:p w:rsidR="00F2590D" w:rsidRPr="00F2590D" w:rsidRDefault="00F2590D" w:rsidP="00F2590D">
      <w:pPr>
        <w:rPr>
          <w:rFonts w:cs="Arial"/>
        </w:rPr>
      </w:pPr>
    </w:p>
    <w:p w:rsidR="00F2590D" w:rsidRPr="00F2590D" w:rsidRDefault="00F2590D" w:rsidP="00F2590D">
      <w:pPr>
        <w:rPr>
          <w:rFonts w:cs="Arial"/>
        </w:rPr>
      </w:pPr>
    </w:p>
    <w:p w:rsidR="00F2590D" w:rsidRPr="00F2590D" w:rsidRDefault="00F2590D" w:rsidP="00F2590D">
      <w:pPr>
        <w:rPr>
          <w:rFonts w:cs="Arial"/>
        </w:rPr>
      </w:pPr>
    </w:p>
    <w:p w:rsidR="00F2590D" w:rsidRPr="00F2590D" w:rsidRDefault="00F2590D" w:rsidP="00F2590D">
      <w:pPr>
        <w:rPr>
          <w:rFonts w:cs="Arial"/>
        </w:rPr>
      </w:pPr>
    </w:p>
    <w:p w:rsidR="00F2590D" w:rsidRPr="00F2590D" w:rsidRDefault="00F2590D" w:rsidP="00F2590D">
      <w:pPr>
        <w:rPr>
          <w:rFonts w:cs="Arial"/>
        </w:rPr>
      </w:pPr>
    </w:p>
    <w:p w:rsidR="00F2590D" w:rsidRPr="00F2590D" w:rsidRDefault="00F2590D" w:rsidP="00F2590D">
      <w:pPr>
        <w:rPr>
          <w:rFonts w:cs="Arial"/>
        </w:rPr>
      </w:pPr>
    </w:p>
    <w:p w:rsidR="00F2590D" w:rsidRPr="00F2590D" w:rsidRDefault="00F2590D" w:rsidP="00F2590D">
      <w:pPr>
        <w:rPr>
          <w:rFonts w:cs="Arial"/>
        </w:rPr>
      </w:pPr>
    </w:p>
    <w:p w:rsidR="00F2590D" w:rsidRPr="00F2590D" w:rsidRDefault="00F2590D" w:rsidP="00F2590D">
      <w:pPr>
        <w:rPr>
          <w:rFonts w:cs="Arial"/>
        </w:rPr>
      </w:pPr>
    </w:p>
    <w:p w:rsidR="00F2590D" w:rsidRPr="00F2590D" w:rsidRDefault="00F2590D" w:rsidP="00F2590D">
      <w:pPr>
        <w:rPr>
          <w:rFonts w:cs="Arial"/>
        </w:rPr>
      </w:pPr>
    </w:p>
    <w:p w:rsidR="00F2590D" w:rsidRDefault="00F2590D" w:rsidP="00F2590D">
      <w:pPr>
        <w:rPr>
          <w:rFonts w:cs="Arial"/>
        </w:rPr>
      </w:pPr>
    </w:p>
    <w:p w:rsidR="00F2590D" w:rsidRDefault="00F2590D" w:rsidP="00F2590D">
      <w:pPr>
        <w:rPr>
          <w:rFonts w:cs="Arial"/>
        </w:rPr>
      </w:pPr>
    </w:p>
    <w:p w:rsidR="00A36088" w:rsidRPr="00F2590D" w:rsidRDefault="00A36088" w:rsidP="00F2590D">
      <w:pPr>
        <w:jc w:val="center"/>
        <w:rPr>
          <w:rFonts w:cs="Arial"/>
        </w:rPr>
      </w:pPr>
    </w:p>
    <w:sectPr w:rsidR="00A36088" w:rsidRPr="00F2590D" w:rsidSect="00C90307">
      <w:headerReference w:type="default" r:id="rId9"/>
      <w:footerReference w:type="default" r:id="rId10"/>
      <w:headerReference w:type="first" r:id="rId11"/>
      <w:pgSz w:w="11907" w:h="16840" w:code="9"/>
      <w:pgMar w:top="1418" w:right="1247" w:bottom="1418" w:left="1247" w:header="624" w:footer="987" w:gutter="0"/>
      <w:pgNumType w:start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DA4" w:rsidRDefault="00666DA4">
      <w:r>
        <w:separator/>
      </w:r>
    </w:p>
  </w:endnote>
  <w:endnote w:type="continuationSeparator" w:id="0">
    <w:p w:rsidR="00666DA4" w:rsidRDefault="00666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0EA" w:usb2="00000000" w:usb3="00000000" w:csb0="00000001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CEZ O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DA4" w:rsidRDefault="00AD401F" w:rsidP="0062646F">
    <w:pPr>
      <w:pStyle w:val="Zpat"/>
    </w:pPr>
    <w:r w:rsidRPr="00AD401F">
      <w:rPr>
        <w:color w:val="000000"/>
      </w:rPr>
      <w:t>PS02 – Filtrace harmonického zkreslení napájecí sítě</w:t>
    </w:r>
    <w:r w:rsidR="00666DA4">
      <w:t xml:space="preserve">                                              </w:t>
    </w:r>
    <w:r w:rsidR="00666DA4">
      <w:tab/>
      <w:t xml:space="preserve">    </w:t>
    </w:r>
    <w:r w:rsidR="00666DA4">
      <w:fldChar w:fldCharType="begin"/>
    </w:r>
    <w:r w:rsidR="00666DA4">
      <w:instrText xml:space="preserve"> PAGE   \* MERGEFORMAT </w:instrText>
    </w:r>
    <w:r w:rsidR="00666DA4">
      <w:fldChar w:fldCharType="separate"/>
    </w:r>
    <w:r w:rsidR="00EF593E">
      <w:rPr>
        <w:noProof/>
      </w:rPr>
      <w:t>5</w:t>
    </w:r>
    <w:r w:rsidR="00666DA4">
      <w:fldChar w:fldCharType="end"/>
    </w:r>
    <w:r w:rsidR="00666DA4">
      <w:t xml:space="preserve">                                          </w:t>
    </w:r>
    <w:r w:rsidR="00666DA4">
      <w:tab/>
      <w:t>Datum: 0</w:t>
    </w:r>
    <w:r w:rsidR="00F2590D">
      <w:t>4</w:t>
    </w:r>
    <w:r w:rsidR="00666DA4">
      <w:t>/2019</w:t>
    </w:r>
  </w:p>
  <w:p w:rsidR="00666DA4" w:rsidRDefault="00666DA4" w:rsidP="00C90307">
    <w:pPr>
      <w:widowControl w:val="0"/>
      <w:tabs>
        <w:tab w:val="center" w:pos="4706"/>
        <w:tab w:val="right" w:pos="9413"/>
      </w:tabs>
      <w:jc w:val="center"/>
      <w:rPr>
        <w:snapToGrid w:val="0"/>
        <w:sz w:val="16"/>
      </w:rPr>
    </w:pPr>
    <w:r>
      <w:rPr>
        <w:snapToGrid w:val="0"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DA4" w:rsidRDefault="00666DA4">
      <w:r>
        <w:separator/>
      </w:r>
    </w:p>
  </w:footnote>
  <w:footnote w:type="continuationSeparator" w:id="0">
    <w:p w:rsidR="00666DA4" w:rsidRDefault="00666D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DA4" w:rsidRPr="001E2E7A" w:rsidRDefault="00666DA4" w:rsidP="001E2E7A">
    <w:pPr>
      <w:pStyle w:val="Zhlav"/>
    </w:pPr>
    <w:r>
      <w:rPr>
        <w:noProof/>
      </w:rPr>
      <w:drawing>
        <wp:inline distT="0" distB="0" distL="0" distR="0">
          <wp:extent cx="3257550" cy="781050"/>
          <wp:effectExtent l="0" t="0" r="0" b="0"/>
          <wp:docPr id="1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DA4" w:rsidRPr="0077023E" w:rsidRDefault="00666DA4" w:rsidP="0077023E">
    <w:pPr>
      <w:pStyle w:val="Zhlav"/>
    </w:pPr>
    <w:r>
      <w:rPr>
        <w:noProof/>
      </w:rPr>
      <w:drawing>
        <wp:inline distT="0" distB="0" distL="0" distR="0">
          <wp:extent cx="3257550" cy="78105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88A662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StarSymbol"/>
        <w:sz w:val="18"/>
        <w:szCs w:val="18"/>
      </w:rPr>
    </w:lvl>
  </w:abstractNum>
  <w:abstractNum w:abstractNumId="4" w15:restartNumberingAfterBreak="0">
    <w:nsid w:val="02C850B9"/>
    <w:multiLevelType w:val="singleLevel"/>
    <w:tmpl w:val="E2047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5E67760"/>
    <w:multiLevelType w:val="singleLevel"/>
    <w:tmpl w:val="63EE3D72"/>
    <w:lvl w:ilvl="0">
      <w:start w:val="1"/>
      <w:numFmt w:val="bullet"/>
      <w:pStyle w:val="Obsah3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6" w15:restartNumberingAfterBreak="0">
    <w:nsid w:val="0E9809FC"/>
    <w:multiLevelType w:val="singleLevel"/>
    <w:tmpl w:val="2C9827F6"/>
    <w:lvl w:ilvl="0">
      <w:start w:val="1"/>
      <w:numFmt w:val="bullet"/>
      <w:pStyle w:val="Zakladn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FD331FC"/>
    <w:multiLevelType w:val="hybridMultilevel"/>
    <w:tmpl w:val="48F06DF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8A2FBD"/>
    <w:multiLevelType w:val="hybridMultilevel"/>
    <w:tmpl w:val="4FA4A946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3461332"/>
    <w:multiLevelType w:val="hybridMultilevel"/>
    <w:tmpl w:val="1834CA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37074B"/>
    <w:multiLevelType w:val="hybridMultilevel"/>
    <w:tmpl w:val="CC1289C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124A31"/>
    <w:multiLevelType w:val="hybridMultilevel"/>
    <w:tmpl w:val="7DF0BC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86016"/>
    <w:multiLevelType w:val="hybridMultilevel"/>
    <w:tmpl w:val="FC22510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FB63408"/>
    <w:multiLevelType w:val="singleLevel"/>
    <w:tmpl w:val="DB306812"/>
    <w:lvl w:ilvl="0">
      <w:start w:val="1"/>
      <w:numFmt w:val="bullet"/>
      <w:pStyle w:val="Vtabulce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22EC6738"/>
    <w:multiLevelType w:val="hybridMultilevel"/>
    <w:tmpl w:val="4B36E200"/>
    <w:lvl w:ilvl="0" w:tplc="D80603B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40232C"/>
    <w:multiLevelType w:val="hybridMultilevel"/>
    <w:tmpl w:val="D2C216C4"/>
    <w:lvl w:ilvl="0" w:tplc="6D3860A6">
      <w:start w:val="1"/>
      <w:numFmt w:val="bullet"/>
      <w:pStyle w:val="Zatrzka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303DDD"/>
    <w:multiLevelType w:val="hybridMultilevel"/>
    <w:tmpl w:val="86A6FBC8"/>
    <w:lvl w:ilvl="0" w:tplc="6D3860A6">
      <w:start w:val="1"/>
      <w:numFmt w:val="bullet"/>
      <w:pStyle w:val="Zatrzka2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AB92E2D"/>
    <w:multiLevelType w:val="multilevel"/>
    <w:tmpl w:val="DAD0078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2B331153"/>
    <w:multiLevelType w:val="hybridMultilevel"/>
    <w:tmpl w:val="861A3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84138B"/>
    <w:multiLevelType w:val="hybridMultilevel"/>
    <w:tmpl w:val="BBE27A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350B37"/>
    <w:multiLevelType w:val="hybridMultilevel"/>
    <w:tmpl w:val="D9FC4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622DCD"/>
    <w:multiLevelType w:val="multilevel"/>
    <w:tmpl w:val="4F444F1C"/>
    <w:lvl w:ilvl="0">
      <w:start w:val="1"/>
      <w:numFmt w:val="decimal"/>
      <w:pStyle w:val="Chyba"/>
      <w:lvlText w:val="%1"/>
      <w:lvlJc w:val="right"/>
      <w:pPr>
        <w:tabs>
          <w:tab w:val="num" w:pos="432"/>
        </w:tabs>
        <w:ind w:left="432" w:hanging="14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32360C3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0F5E0D"/>
    <w:multiLevelType w:val="hybridMultilevel"/>
    <w:tmpl w:val="BA8650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7647B9"/>
    <w:multiLevelType w:val="hybridMultilevel"/>
    <w:tmpl w:val="AFCA5F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C23FE"/>
    <w:multiLevelType w:val="hybridMultilevel"/>
    <w:tmpl w:val="EEC81C22"/>
    <w:lvl w:ilvl="0" w:tplc="6D3860A6">
      <w:start w:val="1"/>
      <w:numFmt w:val="bullet"/>
      <w:pStyle w:val="Ztrzka4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B1111C"/>
    <w:multiLevelType w:val="hybridMultilevel"/>
    <w:tmpl w:val="48F06DF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4777F4"/>
    <w:multiLevelType w:val="hybridMultilevel"/>
    <w:tmpl w:val="58FE9E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7C39D3"/>
    <w:multiLevelType w:val="hybridMultilevel"/>
    <w:tmpl w:val="C7885284"/>
    <w:lvl w:ilvl="0" w:tplc="31B8E8B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B513B"/>
    <w:multiLevelType w:val="singleLevel"/>
    <w:tmpl w:val="E2047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E63159C"/>
    <w:multiLevelType w:val="hybridMultilevel"/>
    <w:tmpl w:val="9B70BD70"/>
    <w:lvl w:ilvl="0" w:tplc="6D3860A6">
      <w:start w:val="1"/>
      <w:numFmt w:val="bullet"/>
      <w:pStyle w:val="Zhlav1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2AD2343"/>
    <w:multiLevelType w:val="hybridMultilevel"/>
    <w:tmpl w:val="F8EE7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2F2F2A"/>
    <w:multiLevelType w:val="hybridMultilevel"/>
    <w:tmpl w:val="255227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340164"/>
    <w:multiLevelType w:val="hybridMultilevel"/>
    <w:tmpl w:val="FB6C02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A7DD0"/>
    <w:multiLevelType w:val="hybridMultilevel"/>
    <w:tmpl w:val="AADA1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6"/>
  </w:num>
  <w:num w:numId="4">
    <w:abstractNumId w:val="30"/>
  </w:num>
  <w:num w:numId="5">
    <w:abstractNumId w:val="25"/>
  </w:num>
  <w:num w:numId="6">
    <w:abstractNumId w:val="7"/>
  </w:num>
  <w:num w:numId="7">
    <w:abstractNumId w:val="26"/>
  </w:num>
  <w:num w:numId="8">
    <w:abstractNumId w:val="12"/>
  </w:num>
  <w:num w:numId="9">
    <w:abstractNumId w:val="22"/>
  </w:num>
  <w:num w:numId="10">
    <w:abstractNumId w:val="28"/>
  </w:num>
  <w:num w:numId="11">
    <w:abstractNumId w:val="3"/>
  </w:num>
  <w:num w:numId="12">
    <w:abstractNumId w:val="29"/>
  </w:num>
  <w:num w:numId="13">
    <w:abstractNumId w:val="4"/>
  </w:num>
  <w:num w:numId="14">
    <w:abstractNumId w:val="1"/>
  </w:num>
  <w:num w:numId="15">
    <w:abstractNumId w:val="33"/>
  </w:num>
  <w:num w:numId="16">
    <w:abstractNumId w:val="10"/>
  </w:num>
  <w:num w:numId="17">
    <w:abstractNumId w:val="17"/>
  </w:num>
  <w:num w:numId="18">
    <w:abstractNumId w:val="6"/>
  </w:num>
  <w:num w:numId="19">
    <w:abstractNumId w:val="13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2"/>
  </w:num>
  <w:num w:numId="23">
    <w:abstractNumId w:val="23"/>
  </w:num>
  <w:num w:numId="24">
    <w:abstractNumId w:val="20"/>
  </w:num>
  <w:num w:numId="25">
    <w:abstractNumId w:val="8"/>
  </w:num>
  <w:num w:numId="26">
    <w:abstractNumId w:val="31"/>
  </w:num>
  <w:num w:numId="27">
    <w:abstractNumId w:val="18"/>
  </w:num>
  <w:num w:numId="28">
    <w:abstractNumId w:val="24"/>
  </w:num>
  <w:num w:numId="29">
    <w:abstractNumId w:val="9"/>
  </w:num>
  <w:num w:numId="30">
    <w:abstractNumId w:val="34"/>
  </w:num>
  <w:num w:numId="31">
    <w:abstractNumId w:val="14"/>
  </w:num>
  <w:num w:numId="32">
    <w:abstractNumId w:val="19"/>
  </w:num>
  <w:num w:numId="33">
    <w:abstractNumId w:val="11"/>
  </w:num>
  <w:num w:numId="34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eMail"/>
  <w:documentProtection w:edit="trackedChanges" w:enforcement="0"/>
  <w:defaultTabStop w:val="720"/>
  <w:hyphenationZone w:val="28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72"/>
    <w:rsid w:val="00002B1F"/>
    <w:rsid w:val="00003C68"/>
    <w:rsid w:val="00005C84"/>
    <w:rsid w:val="00006992"/>
    <w:rsid w:val="00007FEE"/>
    <w:rsid w:val="00016B4F"/>
    <w:rsid w:val="00017B09"/>
    <w:rsid w:val="00020C7E"/>
    <w:rsid w:val="0002495E"/>
    <w:rsid w:val="000311FE"/>
    <w:rsid w:val="00032D8C"/>
    <w:rsid w:val="00037F37"/>
    <w:rsid w:val="00040ACE"/>
    <w:rsid w:val="00042D7B"/>
    <w:rsid w:val="00043F6C"/>
    <w:rsid w:val="00045145"/>
    <w:rsid w:val="00046C48"/>
    <w:rsid w:val="0005195C"/>
    <w:rsid w:val="000531B6"/>
    <w:rsid w:val="000541E9"/>
    <w:rsid w:val="00055930"/>
    <w:rsid w:val="000571B8"/>
    <w:rsid w:val="00057A9A"/>
    <w:rsid w:val="0006159F"/>
    <w:rsid w:val="000644B4"/>
    <w:rsid w:val="000647D0"/>
    <w:rsid w:val="00065499"/>
    <w:rsid w:val="000654D8"/>
    <w:rsid w:val="00071070"/>
    <w:rsid w:val="00073D39"/>
    <w:rsid w:val="00073E7A"/>
    <w:rsid w:val="000775CB"/>
    <w:rsid w:val="000805D7"/>
    <w:rsid w:val="000806F6"/>
    <w:rsid w:val="00081AD3"/>
    <w:rsid w:val="00082E5B"/>
    <w:rsid w:val="00082E92"/>
    <w:rsid w:val="00083486"/>
    <w:rsid w:val="0008401C"/>
    <w:rsid w:val="00084BB5"/>
    <w:rsid w:val="00085DFE"/>
    <w:rsid w:val="00087410"/>
    <w:rsid w:val="000900A5"/>
    <w:rsid w:val="0009148D"/>
    <w:rsid w:val="00091764"/>
    <w:rsid w:val="000942AC"/>
    <w:rsid w:val="000A1445"/>
    <w:rsid w:val="000A2874"/>
    <w:rsid w:val="000A5C33"/>
    <w:rsid w:val="000A6885"/>
    <w:rsid w:val="000A7C32"/>
    <w:rsid w:val="000B1970"/>
    <w:rsid w:val="000B2526"/>
    <w:rsid w:val="000B28C9"/>
    <w:rsid w:val="000B3DEA"/>
    <w:rsid w:val="000B45D7"/>
    <w:rsid w:val="000C02FB"/>
    <w:rsid w:val="000C1E29"/>
    <w:rsid w:val="000C51B3"/>
    <w:rsid w:val="000C6320"/>
    <w:rsid w:val="000D0F6D"/>
    <w:rsid w:val="000D2627"/>
    <w:rsid w:val="000D3465"/>
    <w:rsid w:val="000D6B01"/>
    <w:rsid w:val="000E0705"/>
    <w:rsid w:val="000E11B6"/>
    <w:rsid w:val="000E3C34"/>
    <w:rsid w:val="000E3F42"/>
    <w:rsid w:val="000E525B"/>
    <w:rsid w:val="000E570E"/>
    <w:rsid w:val="000E7D0A"/>
    <w:rsid w:val="000F2FB4"/>
    <w:rsid w:val="000F4207"/>
    <w:rsid w:val="000F6A99"/>
    <w:rsid w:val="00100BAC"/>
    <w:rsid w:val="00104C10"/>
    <w:rsid w:val="0010507E"/>
    <w:rsid w:val="00105598"/>
    <w:rsid w:val="0011127D"/>
    <w:rsid w:val="00111F76"/>
    <w:rsid w:val="001122DE"/>
    <w:rsid w:val="0011346D"/>
    <w:rsid w:val="00117599"/>
    <w:rsid w:val="0012002A"/>
    <w:rsid w:val="0012266A"/>
    <w:rsid w:val="00123E67"/>
    <w:rsid w:val="001273C8"/>
    <w:rsid w:val="00127FE2"/>
    <w:rsid w:val="001302BF"/>
    <w:rsid w:val="0013091A"/>
    <w:rsid w:val="00131C05"/>
    <w:rsid w:val="00137EB5"/>
    <w:rsid w:val="001405C0"/>
    <w:rsid w:val="00141671"/>
    <w:rsid w:val="00143816"/>
    <w:rsid w:val="00145422"/>
    <w:rsid w:val="00145ACD"/>
    <w:rsid w:val="00146E67"/>
    <w:rsid w:val="001475C6"/>
    <w:rsid w:val="00150024"/>
    <w:rsid w:val="00151891"/>
    <w:rsid w:val="00152FEB"/>
    <w:rsid w:val="00153A8B"/>
    <w:rsid w:val="001544A4"/>
    <w:rsid w:val="001560F0"/>
    <w:rsid w:val="0015627B"/>
    <w:rsid w:val="00156547"/>
    <w:rsid w:val="0016062D"/>
    <w:rsid w:val="0016151E"/>
    <w:rsid w:val="00161611"/>
    <w:rsid w:val="0016388E"/>
    <w:rsid w:val="00164696"/>
    <w:rsid w:val="001646F2"/>
    <w:rsid w:val="00164BCA"/>
    <w:rsid w:val="00164F6B"/>
    <w:rsid w:val="001658CD"/>
    <w:rsid w:val="00165A20"/>
    <w:rsid w:val="00170D31"/>
    <w:rsid w:val="00170D6C"/>
    <w:rsid w:val="00172128"/>
    <w:rsid w:val="00177A5F"/>
    <w:rsid w:val="00181F30"/>
    <w:rsid w:val="00182A7A"/>
    <w:rsid w:val="001841A5"/>
    <w:rsid w:val="00185E4D"/>
    <w:rsid w:val="00185E4E"/>
    <w:rsid w:val="001866F0"/>
    <w:rsid w:val="00186E5D"/>
    <w:rsid w:val="00190C72"/>
    <w:rsid w:val="00192230"/>
    <w:rsid w:val="0019600A"/>
    <w:rsid w:val="0019738D"/>
    <w:rsid w:val="001A426B"/>
    <w:rsid w:val="001A4492"/>
    <w:rsid w:val="001A515E"/>
    <w:rsid w:val="001A5E81"/>
    <w:rsid w:val="001A79DE"/>
    <w:rsid w:val="001A7C72"/>
    <w:rsid w:val="001B031F"/>
    <w:rsid w:val="001B2FA0"/>
    <w:rsid w:val="001B7C66"/>
    <w:rsid w:val="001D2100"/>
    <w:rsid w:val="001D3258"/>
    <w:rsid w:val="001E0B03"/>
    <w:rsid w:val="001E2E7A"/>
    <w:rsid w:val="001E4B80"/>
    <w:rsid w:val="001F1E09"/>
    <w:rsid w:val="001F4155"/>
    <w:rsid w:val="001F4966"/>
    <w:rsid w:val="002013FA"/>
    <w:rsid w:val="0020291C"/>
    <w:rsid w:val="00202BCF"/>
    <w:rsid w:val="0021176F"/>
    <w:rsid w:val="00215123"/>
    <w:rsid w:val="0021514E"/>
    <w:rsid w:val="00215994"/>
    <w:rsid w:val="00217F2D"/>
    <w:rsid w:val="002206F5"/>
    <w:rsid w:val="0022135B"/>
    <w:rsid w:val="002226D9"/>
    <w:rsid w:val="002234E5"/>
    <w:rsid w:val="0022763F"/>
    <w:rsid w:val="002304FD"/>
    <w:rsid w:val="00230BFC"/>
    <w:rsid w:val="002313D7"/>
    <w:rsid w:val="00231C4D"/>
    <w:rsid w:val="002338D4"/>
    <w:rsid w:val="00234A13"/>
    <w:rsid w:val="00237DFC"/>
    <w:rsid w:val="002412A7"/>
    <w:rsid w:val="002441EB"/>
    <w:rsid w:val="0024423B"/>
    <w:rsid w:val="00244558"/>
    <w:rsid w:val="0025028D"/>
    <w:rsid w:val="00250F85"/>
    <w:rsid w:val="002512EB"/>
    <w:rsid w:val="002524C8"/>
    <w:rsid w:val="0025369E"/>
    <w:rsid w:val="002557BF"/>
    <w:rsid w:val="00256151"/>
    <w:rsid w:val="00256404"/>
    <w:rsid w:val="00261784"/>
    <w:rsid w:val="002647BD"/>
    <w:rsid w:val="00266BC9"/>
    <w:rsid w:val="00272C2D"/>
    <w:rsid w:val="002743C8"/>
    <w:rsid w:val="00277362"/>
    <w:rsid w:val="002773B8"/>
    <w:rsid w:val="00285595"/>
    <w:rsid w:val="00286ABA"/>
    <w:rsid w:val="00287036"/>
    <w:rsid w:val="00290145"/>
    <w:rsid w:val="00291262"/>
    <w:rsid w:val="002915B8"/>
    <w:rsid w:val="00291C48"/>
    <w:rsid w:val="00292214"/>
    <w:rsid w:val="002925B5"/>
    <w:rsid w:val="00293005"/>
    <w:rsid w:val="002942E1"/>
    <w:rsid w:val="0029503A"/>
    <w:rsid w:val="00295123"/>
    <w:rsid w:val="002956C5"/>
    <w:rsid w:val="00295900"/>
    <w:rsid w:val="002A106A"/>
    <w:rsid w:val="002A1276"/>
    <w:rsid w:val="002A18A6"/>
    <w:rsid w:val="002A2859"/>
    <w:rsid w:val="002A74D2"/>
    <w:rsid w:val="002B3748"/>
    <w:rsid w:val="002B75E9"/>
    <w:rsid w:val="002D3C7B"/>
    <w:rsid w:val="002D5D61"/>
    <w:rsid w:val="002D60CA"/>
    <w:rsid w:val="002D65E1"/>
    <w:rsid w:val="002D65EF"/>
    <w:rsid w:val="002D6EDC"/>
    <w:rsid w:val="002E1E9F"/>
    <w:rsid w:val="002E2C53"/>
    <w:rsid w:val="002E4ED4"/>
    <w:rsid w:val="002E5AE0"/>
    <w:rsid w:val="002E6944"/>
    <w:rsid w:val="002F0CB6"/>
    <w:rsid w:val="002F3AA2"/>
    <w:rsid w:val="002F46BB"/>
    <w:rsid w:val="002F6546"/>
    <w:rsid w:val="00300810"/>
    <w:rsid w:val="0031355B"/>
    <w:rsid w:val="00313BF9"/>
    <w:rsid w:val="00314050"/>
    <w:rsid w:val="0031630D"/>
    <w:rsid w:val="00316BC4"/>
    <w:rsid w:val="00320654"/>
    <w:rsid w:val="00321815"/>
    <w:rsid w:val="00322CAB"/>
    <w:rsid w:val="0032374B"/>
    <w:rsid w:val="00324A56"/>
    <w:rsid w:val="00324F6D"/>
    <w:rsid w:val="00336EDA"/>
    <w:rsid w:val="003432EA"/>
    <w:rsid w:val="00343584"/>
    <w:rsid w:val="00344F8F"/>
    <w:rsid w:val="0035081C"/>
    <w:rsid w:val="00350D0B"/>
    <w:rsid w:val="00351BC7"/>
    <w:rsid w:val="00352B6B"/>
    <w:rsid w:val="003535D1"/>
    <w:rsid w:val="00360514"/>
    <w:rsid w:val="0036111B"/>
    <w:rsid w:val="0036193C"/>
    <w:rsid w:val="00362C7F"/>
    <w:rsid w:val="00362DE9"/>
    <w:rsid w:val="00366819"/>
    <w:rsid w:val="003752BA"/>
    <w:rsid w:val="003760A9"/>
    <w:rsid w:val="003764B2"/>
    <w:rsid w:val="00376F68"/>
    <w:rsid w:val="00377ABF"/>
    <w:rsid w:val="00377B61"/>
    <w:rsid w:val="00381304"/>
    <w:rsid w:val="00382B07"/>
    <w:rsid w:val="00382EAA"/>
    <w:rsid w:val="0038600B"/>
    <w:rsid w:val="00387D3F"/>
    <w:rsid w:val="003909EC"/>
    <w:rsid w:val="00393671"/>
    <w:rsid w:val="003949E1"/>
    <w:rsid w:val="00395ED7"/>
    <w:rsid w:val="0039669A"/>
    <w:rsid w:val="003A0BD0"/>
    <w:rsid w:val="003A3B6F"/>
    <w:rsid w:val="003A3E53"/>
    <w:rsid w:val="003A5C37"/>
    <w:rsid w:val="003B0802"/>
    <w:rsid w:val="003B10C4"/>
    <w:rsid w:val="003B2E56"/>
    <w:rsid w:val="003C4ADE"/>
    <w:rsid w:val="003C5271"/>
    <w:rsid w:val="003C56AC"/>
    <w:rsid w:val="003C6160"/>
    <w:rsid w:val="003D1265"/>
    <w:rsid w:val="003D2B17"/>
    <w:rsid w:val="003E0202"/>
    <w:rsid w:val="003E2FFF"/>
    <w:rsid w:val="003E6313"/>
    <w:rsid w:val="003E655A"/>
    <w:rsid w:val="003F2CBD"/>
    <w:rsid w:val="003F544B"/>
    <w:rsid w:val="003F6696"/>
    <w:rsid w:val="00403E92"/>
    <w:rsid w:val="00404E02"/>
    <w:rsid w:val="00404FDB"/>
    <w:rsid w:val="00405DF6"/>
    <w:rsid w:val="0040677A"/>
    <w:rsid w:val="00415525"/>
    <w:rsid w:val="00416F68"/>
    <w:rsid w:val="0042025E"/>
    <w:rsid w:val="004225A1"/>
    <w:rsid w:val="00422992"/>
    <w:rsid w:val="004239E1"/>
    <w:rsid w:val="0042410A"/>
    <w:rsid w:val="00426BF3"/>
    <w:rsid w:val="004276C4"/>
    <w:rsid w:val="0043035C"/>
    <w:rsid w:val="00432B6D"/>
    <w:rsid w:val="00436046"/>
    <w:rsid w:val="00440848"/>
    <w:rsid w:val="00443257"/>
    <w:rsid w:val="00445C96"/>
    <w:rsid w:val="00446E83"/>
    <w:rsid w:val="00450A47"/>
    <w:rsid w:val="004520F5"/>
    <w:rsid w:val="00453AD1"/>
    <w:rsid w:val="00453CED"/>
    <w:rsid w:val="00456E56"/>
    <w:rsid w:val="0045778B"/>
    <w:rsid w:val="00466AE3"/>
    <w:rsid w:val="00467881"/>
    <w:rsid w:val="00470B17"/>
    <w:rsid w:val="00472006"/>
    <w:rsid w:val="0047276E"/>
    <w:rsid w:val="004744BE"/>
    <w:rsid w:val="004753A9"/>
    <w:rsid w:val="00475FCA"/>
    <w:rsid w:val="004764DB"/>
    <w:rsid w:val="0048222A"/>
    <w:rsid w:val="004831F3"/>
    <w:rsid w:val="00483C16"/>
    <w:rsid w:val="00484F8D"/>
    <w:rsid w:val="00485E43"/>
    <w:rsid w:val="00490E4F"/>
    <w:rsid w:val="00496AC2"/>
    <w:rsid w:val="0049741D"/>
    <w:rsid w:val="004A1B29"/>
    <w:rsid w:val="004A54AF"/>
    <w:rsid w:val="004A6838"/>
    <w:rsid w:val="004B0449"/>
    <w:rsid w:val="004B4042"/>
    <w:rsid w:val="004B4F65"/>
    <w:rsid w:val="004B774D"/>
    <w:rsid w:val="004C06F4"/>
    <w:rsid w:val="004C2D22"/>
    <w:rsid w:val="004C4A40"/>
    <w:rsid w:val="004C4D38"/>
    <w:rsid w:val="004C66CC"/>
    <w:rsid w:val="004D0422"/>
    <w:rsid w:val="004D102F"/>
    <w:rsid w:val="004D12BD"/>
    <w:rsid w:val="004D4409"/>
    <w:rsid w:val="004D5B1E"/>
    <w:rsid w:val="004D6093"/>
    <w:rsid w:val="004D7D56"/>
    <w:rsid w:val="004E1F29"/>
    <w:rsid w:val="004E42D0"/>
    <w:rsid w:val="004E600D"/>
    <w:rsid w:val="004E7C28"/>
    <w:rsid w:val="004F01BF"/>
    <w:rsid w:val="004F09F2"/>
    <w:rsid w:val="004F3F40"/>
    <w:rsid w:val="004F4246"/>
    <w:rsid w:val="004F4869"/>
    <w:rsid w:val="004F68F1"/>
    <w:rsid w:val="004F6C46"/>
    <w:rsid w:val="00501157"/>
    <w:rsid w:val="0050163E"/>
    <w:rsid w:val="00501995"/>
    <w:rsid w:val="00507B9A"/>
    <w:rsid w:val="00514039"/>
    <w:rsid w:val="005158BC"/>
    <w:rsid w:val="00515AFE"/>
    <w:rsid w:val="00516507"/>
    <w:rsid w:val="00521A4B"/>
    <w:rsid w:val="0052284A"/>
    <w:rsid w:val="0052606D"/>
    <w:rsid w:val="00532103"/>
    <w:rsid w:val="0053241E"/>
    <w:rsid w:val="00533C71"/>
    <w:rsid w:val="005364BB"/>
    <w:rsid w:val="0053796E"/>
    <w:rsid w:val="005446FD"/>
    <w:rsid w:val="00547D28"/>
    <w:rsid w:val="005509B9"/>
    <w:rsid w:val="005543FF"/>
    <w:rsid w:val="005564D1"/>
    <w:rsid w:val="00562B9F"/>
    <w:rsid w:val="0056405D"/>
    <w:rsid w:val="005669A0"/>
    <w:rsid w:val="00571478"/>
    <w:rsid w:val="005729F3"/>
    <w:rsid w:val="00572F1F"/>
    <w:rsid w:val="00575CCC"/>
    <w:rsid w:val="0057627C"/>
    <w:rsid w:val="00576AC2"/>
    <w:rsid w:val="00576D60"/>
    <w:rsid w:val="00577DAD"/>
    <w:rsid w:val="00580B43"/>
    <w:rsid w:val="005862A1"/>
    <w:rsid w:val="00587B80"/>
    <w:rsid w:val="00590375"/>
    <w:rsid w:val="00591034"/>
    <w:rsid w:val="00592D8B"/>
    <w:rsid w:val="0059368E"/>
    <w:rsid w:val="005948A9"/>
    <w:rsid w:val="00594C72"/>
    <w:rsid w:val="005952EE"/>
    <w:rsid w:val="00596B78"/>
    <w:rsid w:val="005A2F64"/>
    <w:rsid w:val="005A5423"/>
    <w:rsid w:val="005A64A4"/>
    <w:rsid w:val="005B34DF"/>
    <w:rsid w:val="005B5C8C"/>
    <w:rsid w:val="005C079C"/>
    <w:rsid w:val="005C32CE"/>
    <w:rsid w:val="005C43EC"/>
    <w:rsid w:val="005C4D20"/>
    <w:rsid w:val="005C5C9D"/>
    <w:rsid w:val="005C64A9"/>
    <w:rsid w:val="005D0EA7"/>
    <w:rsid w:val="005D174B"/>
    <w:rsid w:val="005D1EB5"/>
    <w:rsid w:val="005D2381"/>
    <w:rsid w:val="005D43C4"/>
    <w:rsid w:val="005D5959"/>
    <w:rsid w:val="005D7D38"/>
    <w:rsid w:val="005D7F0A"/>
    <w:rsid w:val="005E208A"/>
    <w:rsid w:val="005E4177"/>
    <w:rsid w:val="005E6A5B"/>
    <w:rsid w:val="005F1AE7"/>
    <w:rsid w:val="005F2F83"/>
    <w:rsid w:val="005F60BF"/>
    <w:rsid w:val="005F61E1"/>
    <w:rsid w:val="0060018C"/>
    <w:rsid w:val="00603C8B"/>
    <w:rsid w:val="00604D9E"/>
    <w:rsid w:val="00606206"/>
    <w:rsid w:val="00610F12"/>
    <w:rsid w:val="00615875"/>
    <w:rsid w:val="006179E0"/>
    <w:rsid w:val="00622515"/>
    <w:rsid w:val="006232F7"/>
    <w:rsid w:val="0062646F"/>
    <w:rsid w:val="00627B80"/>
    <w:rsid w:val="00630109"/>
    <w:rsid w:val="00632598"/>
    <w:rsid w:val="006327CB"/>
    <w:rsid w:val="006333AF"/>
    <w:rsid w:val="00635DD8"/>
    <w:rsid w:val="00640177"/>
    <w:rsid w:val="00642777"/>
    <w:rsid w:val="00644419"/>
    <w:rsid w:val="006444BD"/>
    <w:rsid w:val="006460C9"/>
    <w:rsid w:val="00652123"/>
    <w:rsid w:val="006528F7"/>
    <w:rsid w:val="00654F4F"/>
    <w:rsid w:val="006603B6"/>
    <w:rsid w:val="00660476"/>
    <w:rsid w:val="006609A7"/>
    <w:rsid w:val="00660C30"/>
    <w:rsid w:val="00661544"/>
    <w:rsid w:val="006615E7"/>
    <w:rsid w:val="0066201E"/>
    <w:rsid w:val="0066316B"/>
    <w:rsid w:val="00663DC5"/>
    <w:rsid w:val="00666DA4"/>
    <w:rsid w:val="00674DFF"/>
    <w:rsid w:val="00676047"/>
    <w:rsid w:val="006775B3"/>
    <w:rsid w:val="00682BD0"/>
    <w:rsid w:val="00684934"/>
    <w:rsid w:val="00686AED"/>
    <w:rsid w:val="006879F5"/>
    <w:rsid w:val="006918FB"/>
    <w:rsid w:val="00692235"/>
    <w:rsid w:val="00694CDC"/>
    <w:rsid w:val="00696126"/>
    <w:rsid w:val="006A3758"/>
    <w:rsid w:val="006A480C"/>
    <w:rsid w:val="006A6379"/>
    <w:rsid w:val="006A6F4A"/>
    <w:rsid w:val="006B0112"/>
    <w:rsid w:val="006B0438"/>
    <w:rsid w:val="006B16A6"/>
    <w:rsid w:val="006C1AD1"/>
    <w:rsid w:val="006C4814"/>
    <w:rsid w:val="006C7AE6"/>
    <w:rsid w:val="006D1B38"/>
    <w:rsid w:val="006D4B3A"/>
    <w:rsid w:val="006D5ED2"/>
    <w:rsid w:val="006D6ACD"/>
    <w:rsid w:val="006E3971"/>
    <w:rsid w:val="006E50BF"/>
    <w:rsid w:val="006E7721"/>
    <w:rsid w:val="006E7FFA"/>
    <w:rsid w:val="006F1B94"/>
    <w:rsid w:val="006F6376"/>
    <w:rsid w:val="006F70E3"/>
    <w:rsid w:val="0070262C"/>
    <w:rsid w:val="00703095"/>
    <w:rsid w:val="0070334E"/>
    <w:rsid w:val="00703936"/>
    <w:rsid w:val="00704736"/>
    <w:rsid w:val="00706409"/>
    <w:rsid w:val="00706538"/>
    <w:rsid w:val="00707D86"/>
    <w:rsid w:val="00710A95"/>
    <w:rsid w:val="00713411"/>
    <w:rsid w:val="00716748"/>
    <w:rsid w:val="00717642"/>
    <w:rsid w:val="00717CA3"/>
    <w:rsid w:val="007239B2"/>
    <w:rsid w:val="00723CBD"/>
    <w:rsid w:val="007248EC"/>
    <w:rsid w:val="007308EE"/>
    <w:rsid w:val="00731969"/>
    <w:rsid w:val="0073262E"/>
    <w:rsid w:val="00735750"/>
    <w:rsid w:val="00735EF1"/>
    <w:rsid w:val="00740B88"/>
    <w:rsid w:val="00741A2A"/>
    <w:rsid w:val="007443F3"/>
    <w:rsid w:val="00750A25"/>
    <w:rsid w:val="00762E45"/>
    <w:rsid w:val="007640AD"/>
    <w:rsid w:val="0076443C"/>
    <w:rsid w:val="00767188"/>
    <w:rsid w:val="00770173"/>
    <w:rsid w:val="0077023E"/>
    <w:rsid w:val="00770434"/>
    <w:rsid w:val="00771291"/>
    <w:rsid w:val="007728C2"/>
    <w:rsid w:val="0077682E"/>
    <w:rsid w:val="00780A0A"/>
    <w:rsid w:val="00780BF3"/>
    <w:rsid w:val="00782BD0"/>
    <w:rsid w:val="00784F73"/>
    <w:rsid w:val="00790C81"/>
    <w:rsid w:val="00791B15"/>
    <w:rsid w:val="00796E0C"/>
    <w:rsid w:val="007A023A"/>
    <w:rsid w:val="007A1931"/>
    <w:rsid w:val="007A41CB"/>
    <w:rsid w:val="007B0E79"/>
    <w:rsid w:val="007B2FC5"/>
    <w:rsid w:val="007B32D3"/>
    <w:rsid w:val="007B37AC"/>
    <w:rsid w:val="007B43B1"/>
    <w:rsid w:val="007B61B4"/>
    <w:rsid w:val="007B6B47"/>
    <w:rsid w:val="007B6E6B"/>
    <w:rsid w:val="007C1C86"/>
    <w:rsid w:val="007C4874"/>
    <w:rsid w:val="007C697D"/>
    <w:rsid w:val="007C7065"/>
    <w:rsid w:val="007C76CE"/>
    <w:rsid w:val="007D2904"/>
    <w:rsid w:val="007D3FDB"/>
    <w:rsid w:val="007E3244"/>
    <w:rsid w:val="007E46D8"/>
    <w:rsid w:val="007F044B"/>
    <w:rsid w:val="007F25E9"/>
    <w:rsid w:val="007F4013"/>
    <w:rsid w:val="007F54D8"/>
    <w:rsid w:val="007F56C1"/>
    <w:rsid w:val="007F60DF"/>
    <w:rsid w:val="007F66DA"/>
    <w:rsid w:val="007F6943"/>
    <w:rsid w:val="007F7B6A"/>
    <w:rsid w:val="00804A0E"/>
    <w:rsid w:val="008066DF"/>
    <w:rsid w:val="00807C47"/>
    <w:rsid w:val="0081076F"/>
    <w:rsid w:val="008109DA"/>
    <w:rsid w:val="0081452D"/>
    <w:rsid w:val="0081622B"/>
    <w:rsid w:val="008176BE"/>
    <w:rsid w:val="00820A6E"/>
    <w:rsid w:val="00820BC8"/>
    <w:rsid w:val="00823C20"/>
    <w:rsid w:val="0082449D"/>
    <w:rsid w:val="00824B97"/>
    <w:rsid w:val="00824D53"/>
    <w:rsid w:val="0082539A"/>
    <w:rsid w:val="00830F83"/>
    <w:rsid w:val="00834EEE"/>
    <w:rsid w:val="00836EF6"/>
    <w:rsid w:val="008373DF"/>
    <w:rsid w:val="00837906"/>
    <w:rsid w:val="008379FD"/>
    <w:rsid w:val="0084461D"/>
    <w:rsid w:val="00846A53"/>
    <w:rsid w:val="00846EBC"/>
    <w:rsid w:val="008472A7"/>
    <w:rsid w:val="00847452"/>
    <w:rsid w:val="00851394"/>
    <w:rsid w:val="00856227"/>
    <w:rsid w:val="00856908"/>
    <w:rsid w:val="00857427"/>
    <w:rsid w:val="00863B46"/>
    <w:rsid w:val="00863B5D"/>
    <w:rsid w:val="00863E54"/>
    <w:rsid w:val="00864E17"/>
    <w:rsid w:val="00867510"/>
    <w:rsid w:val="00870169"/>
    <w:rsid w:val="00873AC4"/>
    <w:rsid w:val="008756AE"/>
    <w:rsid w:val="00875C9D"/>
    <w:rsid w:val="0087780F"/>
    <w:rsid w:val="0088365C"/>
    <w:rsid w:val="0088367D"/>
    <w:rsid w:val="0088612E"/>
    <w:rsid w:val="00890005"/>
    <w:rsid w:val="00890582"/>
    <w:rsid w:val="00891B68"/>
    <w:rsid w:val="00892467"/>
    <w:rsid w:val="00893777"/>
    <w:rsid w:val="00897373"/>
    <w:rsid w:val="008A2131"/>
    <w:rsid w:val="008A2F7F"/>
    <w:rsid w:val="008A6A0F"/>
    <w:rsid w:val="008B2054"/>
    <w:rsid w:val="008B5C55"/>
    <w:rsid w:val="008B63AD"/>
    <w:rsid w:val="008B6721"/>
    <w:rsid w:val="008C0171"/>
    <w:rsid w:val="008C06C9"/>
    <w:rsid w:val="008C11C4"/>
    <w:rsid w:val="008C1735"/>
    <w:rsid w:val="008C2178"/>
    <w:rsid w:val="008C2828"/>
    <w:rsid w:val="008C76C9"/>
    <w:rsid w:val="008D136C"/>
    <w:rsid w:val="008D33B0"/>
    <w:rsid w:val="008D4309"/>
    <w:rsid w:val="008D4F38"/>
    <w:rsid w:val="008D5C1D"/>
    <w:rsid w:val="008D606D"/>
    <w:rsid w:val="008D763E"/>
    <w:rsid w:val="008E0090"/>
    <w:rsid w:val="008E00AF"/>
    <w:rsid w:val="008E28D1"/>
    <w:rsid w:val="008E4F91"/>
    <w:rsid w:val="008E5CEB"/>
    <w:rsid w:val="008F0CC5"/>
    <w:rsid w:val="008F3487"/>
    <w:rsid w:val="008F36EC"/>
    <w:rsid w:val="008F4085"/>
    <w:rsid w:val="008F567C"/>
    <w:rsid w:val="00900389"/>
    <w:rsid w:val="00902CDD"/>
    <w:rsid w:val="009064B9"/>
    <w:rsid w:val="00912B75"/>
    <w:rsid w:val="009143AB"/>
    <w:rsid w:val="0091728E"/>
    <w:rsid w:val="00917856"/>
    <w:rsid w:val="00921BAC"/>
    <w:rsid w:val="009226EE"/>
    <w:rsid w:val="009236D8"/>
    <w:rsid w:val="00923785"/>
    <w:rsid w:val="00927604"/>
    <w:rsid w:val="0093086B"/>
    <w:rsid w:val="00931004"/>
    <w:rsid w:val="0093296A"/>
    <w:rsid w:val="00935121"/>
    <w:rsid w:val="00936FCC"/>
    <w:rsid w:val="009407E8"/>
    <w:rsid w:val="00945541"/>
    <w:rsid w:val="00945D60"/>
    <w:rsid w:val="00947319"/>
    <w:rsid w:val="00947BE4"/>
    <w:rsid w:val="009506AE"/>
    <w:rsid w:val="00954861"/>
    <w:rsid w:val="009601ED"/>
    <w:rsid w:val="009611E1"/>
    <w:rsid w:val="00961AC5"/>
    <w:rsid w:val="00961BE8"/>
    <w:rsid w:val="00962AA9"/>
    <w:rsid w:val="00962E1E"/>
    <w:rsid w:val="009633D0"/>
    <w:rsid w:val="0096392C"/>
    <w:rsid w:val="009646C5"/>
    <w:rsid w:val="0097167B"/>
    <w:rsid w:val="00974267"/>
    <w:rsid w:val="0097496E"/>
    <w:rsid w:val="00974E68"/>
    <w:rsid w:val="00975A89"/>
    <w:rsid w:val="00976BFA"/>
    <w:rsid w:val="009776A0"/>
    <w:rsid w:val="009870BB"/>
    <w:rsid w:val="00987B83"/>
    <w:rsid w:val="00992663"/>
    <w:rsid w:val="00992EBF"/>
    <w:rsid w:val="0099435E"/>
    <w:rsid w:val="00997BD2"/>
    <w:rsid w:val="009A4AB5"/>
    <w:rsid w:val="009A4E8A"/>
    <w:rsid w:val="009A5F48"/>
    <w:rsid w:val="009A6237"/>
    <w:rsid w:val="009A7902"/>
    <w:rsid w:val="009B2EF4"/>
    <w:rsid w:val="009B4655"/>
    <w:rsid w:val="009B7646"/>
    <w:rsid w:val="009B79A7"/>
    <w:rsid w:val="009C4275"/>
    <w:rsid w:val="009C4CD8"/>
    <w:rsid w:val="009C5FB0"/>
    <w:rsid w:val="009C67DA"/>
    <w:rsid w:val="009C6F68"/>
    <w:rsid w:val="009C746B"/>
    <w:rsid w:val="009D07AB"/>
    <w:rsid w:val="009D1243"/>
    <w:rsid w:val="009D4911"/>
    <w:rsid w:val="009D7813"/>
    <w:rsid w:val="009E48FD"/>
    <w:rsid w:val="009E5260"/>
    <w:rsid w:val="009F0CBB"/>
    <w:rsid w:val="009F1BD1"/>
    <w:rsid w:val="009F3988"/>
    <w:rsid w:val="009F598F"/>
    <w:rsid w:val="009F713D"/>
    <w:rsid w:val="00A014A6"/>
    <w:rsid w:val="00A0351E"/>
    <w:rsid w:val="00A036C4"/>
    <w:rsid w:val="00A03847"/>
    <w:rsid w:val="00A0479B"/>
    <w:rsid w:val="00A1713B"/>
    <w:rsid w:val="00A26666"/>
    <w:rsid w:val="00A26B15"/>
    <w:rsid w:val="00A275CA"/>
    <w:rsid w:val="00A30B09"/>
    <w:rsid w:val="00A34C47"/>
    <w:rsid w:val="00A35FF2"/>
    <w:rsid w:val="00A36088"/>
    <w:rsid w:val="00A37EAA"/>
    <w:rsid w:val="00A4016B"/>
    <w:rsid w:val="00A416DB"/>
    <w:rsid w:val="00A41B00"/>
    <w:rsid w:val="00A44A74"/>
    <w:rsid w:val="00A45381"/>
    <w:rsid w:val="00A46234"/>
    <w:rsid w:val="00A5415B"/>
    <w:rsid w:val="00A547E8"/>
    <w:rsid w:val="00A556A1"/>
    <w:rsid w:val="00A556B4"/>
    <w:rsid w:val="00A56B6D"/>
    <w:rsid w:val="00A570EF"/>
    <w:rsid w:val="00A57154"/>
    <w:rsid w:val="00A61E6E"/>
    <w:rsid w:val="00A650C2"/>
    <w:rsid w:val="00A6532F"/>
    <w:rsid w:val="00A6774A"/>
    <w:rsid w:val="00A72AB4"/>
    <w:rsid w:val="00A7306D"/>
    <w:rsid w:val="00A73B1E"/>
    <w:rsid w:val="00A74179"/>
    <w:rsid w:val="00A771A0"/>
    <w:rsid w:val="00A803AB"/>
    <w:rsid w:val="00A80DF6"/>
    <w:rsid w:val="00A818CF"/>
    <w:rsid w:val="00A831E1"/>
    <w:rsid w:val="00A85B1D"/>
    <w:rsid w:val="00A85EE4"/>
    <w:rsid w:val="00A93DA3"/>
    <w:rsid w:val="00A9651E"/>
    <w:rsid w:val="00AA6CA8"/>
    <w:rsid w:val="00AB37C2"/>
    <w:rsid w:val="00AB4CD8"/>
    <w:rsid w:val="00AB5CB2"/>
    <w:rsid w:val="00AB79B5"/>
    <w:rsid w:val="00AC0FAB"/>
    <w:rsid w:val="00AC2099"/>
    <w:rsid w:val="00AC2895"/>
    <w:rsid w:val="00AC4E8E"/>
    <w:rsid w:val="00AC7833"/>
    <w:rsid w:val="00AD00AE"/>
    <w:rsid w:val="00AD401F"/>
    <w:rsid w:val="00AE202B"/>
    <w:rsid w:val="00AE7568"/>
    <w:rsid w:val="00AF2D8D"/>
    <w:rsid w:val="00AF46F9"/>
    <w:rsid w:val="00AF4AD9"/>
    <w:rsid w:val="00B000A6"/>
    <w:rsid w:val="00B0096E"/>
    <w:rsid w:val="00B014CB"/>
    <w:rsid w:val="00B02177"/>
    <w:rsid w:val="00B02205"/>
    <w:rsid w:val="00B04940"/>
    <w:rsid w:val="00B0538E"/>
    <w:rsid w:val="00B07488"/>
    <w:rsid w:val="00B1094F"/>
    <w:rsid w:val="00B111EC"/>
    <w:rsid w:val="00B119FF"/>
    <w:rsid w:val="00B13659"/>
    <w:rsid w:val="00B16C8B"/>
    <w:rsid w:val="00B231A1"/>
    <w:rsid w:val="00B2553D"/>
    <w:rsid w:val="00B26515"/>
    <w:rsid w:val="00B27734"/>
    <w:rsid w:val="00B30BCF"/>
    <w:rsid w:val="00B30C73"/>
    <w:rsid w:val="00B31F21"/>
    <w:rsid w:val="00B371C2"/>
    <w:rsid w:val="00B40EB2"/>
    <w:rsid w:val="00B4329C"/>
    <w:rsid w:val="00B50F4C"/>
    <w:rsid w:val="00B5492A"/>
    <w:rsid w:val="00B54A87"/>
    <w:rsid w:val="00B55E3D"/>
    <w:rsid w:val="00B567BF"/>
    <w:rsid w:val="00B61875"/>
    <w:rsid w:val="00B627D9"/>
    <w:rsid w:val="00B62C66"/>
    <w:rsid w:val="00B631D5"/>
    <w:rsid w:val="00B63D99"/>
    <w:rsid w:val="00B6667C"/>
    <w:rsid w:val="00B72595"/>
    <w:rsid w:val="00B74E9C"/>
    <w:rsid w:val="00B76E63"/>
    <w:rsid w:val="00B80567"/>
    <w:rsid w:val="00B81C27"/>
    <w:rsid w:val="00B834D6"/>
    <w:rsid w:val="00B859E7"/>
    <w:rsid w:val="00B87D30"/>
    <w:rsid w:val="00B9272E"/>
    <w:rsid w:val="00B94F36"/>
    <w:rsid w:val="00BA02B3"/>
    <w:rsid w:val="00BA4FD7"/>
    <w:rsid w:val="00BA5160"/>
    <w:rsid w:val="00BA5E18"/>
    <w:rsid w:val="00BA5F05"/>
    <w:rsid w:val="00BA610C"/>
    <w:rsid w:val="00BA7A9A"/>
    <w:rsid w:val="00BB0660"/>
    <w:rsid w:val="00BB3ED1"/>
    <w:rsid w:val="00BB4622"/>
    <w:rsid w:val="00BB4DB5"/>
    <w:rsid w:val="00BB7946"/>
    <w:rsid w:val="00BC2626"/>
    <w:rsid w:val="00BC2858"/>
    <w:rsid w:val="00BC4B0A"/>
    <w:rsid w:val="00BC559A"/>
    <w:rsid w:val="00BC6DA7"/>
    <w:rsid w:val="00BC76C1"/>
    <w:rsid w:val="00BD0811"/>
    <w:rsid w:val="00BD5014"/>
    <w:rsid w:val="00BD51D3"/>
    <w:rsid w:val="00BD7A16"/>
    <w:rsid w:val="00BE0E7C"/>
    <w:rsid w:val="00BE4797"/>
    <w:rsid w:val="00BE4C16"/>
    <w:rsid w:val="00BE553F"/>
    <w:rsid w:val="00BE610B"/>
    <w:rsid w:val="00BF3FA5"/>
    <w:rsid w:val="00BF4D50"/>
    <w:rsid w:val="00BF4E33"/>
    <w:rsid w:val="00BF6AA3"/>
    <w:rsid w:val="00BF708B"/>
    <w:rsid w:val="00BF72A2"/>
    <w:rsid w:val="00C0155C"/>
    <w:rsid w:val="00C01C63"/>
    <w:rsid w:val="00C03551"/>
    <w:rsid w:val="00C03E26"/>
    <w:rsid w:val="00C07E1E"/>
    <w:rsid w:val="00C10183"/>
    <w:rsid w:val="00C1549F"/>
    <w:rsid w:val="00C16CD8"/>
    <w:rsid w:val="00C16D24"/>
    <w:rsid w:val="00C22F02"/>
    <w:rsid w:val="00C231E6"/>
    <w:rsid w:val="00C24AFD"/>
    <w:rsid w:val="00C26BB8"/>
    <w:rsid w:val="00C26E80"/>
    <w:rsid w:val="00C32065"/>
    <w:rsid w:val="00C374EC"/>
    <w:rsid w:val="00C40E13"/>
    <w:rsid w:val="00C4156B"/>
    <w:rsid w:val="00C42235"/>
    <w:rsid w:val="00C45677"/>
    <w:rsid w:val="00C465D9"/>
    <w:rsid w:val="00C4719B"/>
    <w:rsid w:val="00C51F88"/>
    <w:rsid w:val="00C53D68"/>
    <w:rsid w:val="00C54565"/>
    <w:rsid w:val="00C6009C"/>
    <w:rsid w:val="00C62389"/>
    <w:rsid w:val="00C62CAD"/>
    <w:rsid w:val="00C637F0"/>
    <w:rsid w:val="00C64156"/>
    <w:rsid w:val="00C66F97"/>
    <w:rsid w:val="00C70ED6"/>
    <w:rsid w:val="00C841B6"/>
    <w:rsid w:val="00C85284"/>
    <w:rsid w:val="00C90307"/>
    <w:rsid w:val="00C9603B"/>
    <w:rsid w:val="00C960AE"/>
    <w:rsid w:val="00C96531"/>
    <w:rsid w:val="00CA0BB4"/>
    <w:rsid w:val="00CA1486"/>
    <w:rsid w:val="00CA5A6F"/>
    <w:rsid w:val="00CA5EAE"/>
    <w:rsid w:val="00CB1485"/>
    <w:rsid w:val="00CB389B"/>
    <w:rsid w:val="00CB50BB"/>
    <w:rsid w:val="00CC41C2"/>
    <w:rsid w:val="00CD0D88"/>
    <w:rsid w:val="00CD0FEF"/>
    <w:rsid w:val="00CD1908"/>
    <w:rsid w:val="00CD2844"/>
    <w:rsid w:val="00CD2900"/>
    <w:rsid w:val="00CD3B9E"/>
    <w:rsid w:val="00CD66C2"/>
    <w:rsid w:val="00CD7D36"/>
    <w:rsid w:val="00CE156C"/>
    <w:rsid w:val="00CE3A34"/>
    <w:rsid w:val="00CE5E2C"/>
    <w:rsid w:val="00CE76E2"/>
    <w:rsid w:val="00CF1243"/>
    <w:rsid w:val="00CF1D40"/>
    <w:rsid w:val="00CF708D"/>
    <w:rsid w:val="00D02DB0"/>
    <w:rsid w:val="00D05495"/>
    <w:rsid w:val="00D0617D"/>
    <w:rsid w:val="00D061BA"/>
    <w:rsid w:val="00D06728"/>
    <w:rsid w:val="00D06E7F"/>
    <w:rsid w:val="00D10911"/>
    <w:rsid w:val="00D12B28"/>
    <w:rsid w:val="00D148CB"/>
    <w:rsid w:val="00D14F55"/>
    <w:rsid w:val="00D15F3C"/>
    <w:rsid w:val="00D1725D"/>
    <w:rsid w:val="00D1744C"/>
    <w:rsid w:val="00D20723"/>
    <w:rsid w:val="00D246F6"/>
    <w:rsid w:val="00D260CD"/>
    <w:rsid w:val="00D3214F"/>
    <w:rsid w:val="00D3621F"/>
    <w:rsid w:val="00D3706F"/>
    <w:rsid w:val="00D3741E"/>
    <w:rsid w:val="00D423D0"/>
    <w:rsid w:val="00D42B81"/>
    <w:rsid w:val="00D43FD7"/>
    <w:rsid w:val="00D44A06"/>
    <w:rsid w:val="00D4538C"/>
    <w:rsid w:val="00D46FCF"/>
    <w:rsid w:val="00D4706E"/>
    <w:rsid w:val="00D47232"/>
    <w:rsid w:val="00D51364"/>
    <w:rsid w:val="00D5195B"/>
    <w:rsid w:val="00D51C7E"/>
    <w:rsid w:val="00D529BE"/>
    <w:rsid w:val="00D54736"/>
    <w:rsid w:val="00D604FE"/>
    <w:rsid w:val="00D60A0E"/>
    <w:rsid w:val="00D61780"/>
    <w:rsid w:val="00D62158"/>
    <w:rsid w:val="00D65976"/>
    <w:rsid w:val="00D67120"/>
    <w:rsid w:val="00D72A53"/>
    <w:rsid w:val="00D72F24"/>
    <w:rsid w:val="00D73411"/>
    <w:rsid w:val="00D73B53"/>
    <w:rsid w:val="00D73C8B"/>
    <w:rsid w:val="00D74773"/>
    <w:rsid w:val="00D7521D"/>
    <w:rsid w:val="00D75AAE"/>
    <w:rsid w:val="00D77171"/>
    <w:rsid w:val="00D80694"/>
    <w:rsid w:val="00D86774"/>
    <w:rsid w:val="00D87836"/>
    <w:rsid w:val="00D91C6C"/>
    <w:rsid w:val="00D94266"/>
    <w:rsid w:val="00D94321"/>
    <w:rsid w:val="00D953E5"/>
    <w:rsid w:val="00D955BA"/>
    <w:rsid w:val="00D95701"/>
    <w:rsid w:val="00D95A46"/>
    <w:rsid w:val="00DA6DE1"/>
    <w:rsid w:val="00DA6E24"/>
    <w:rsid w:val="00DB086C"/>
    <w:rsid w:val="00DB3EE4"/>
    <w:rsid w:val="00DB4EF6"/>
    <w:rsid w:val="00DC1778"/>
    <w:rsid w:val="00DC1974"/>
    <w:rsid w:val="00DC3CC6"/>
    <w:rsid w:val="00DC6988"/>
    <w:rsid w:val="00DC7038"/>
    <w:rsid w:val="00DD1A53"/>
    <w:rsid w:val="00DD64AD"/>
    <w:rsid w:val="00DD6B5E"/>
    <w:rsid w:val="00DE39DA"/>
    <w:rsid w:val="00DE3DA3"/>
    <w:rsid w:val="00DE4BE4"/>
    <w:rsid w:val="00DE5E08"/>
    <w:rsid w:val="00DF0FEB"/>
    <w:rsid w:val="00DF1387"/>
    <w:rsid w:val="00DF5582"/>
    <w:rsid w:val="00E02B1B"/>
    <w:rsid w:val="00E06595"/>
    <w:rsid w:val="00E101AF"/>
    <w:rsid w:val="00E10985"/>
    <w:rsid w:val="00E1209D"/>
    <w:rsid w:val="00E12461"/>
    <w:rsid w:val="00E14E8F"/>
    <w:rsid w:val="00E15CBC"/>
    <w:rsid w:val="00E172B1"/>
    <w:rsid w:val="00E22BFB"/>
    <w:rsid w:val="00E22D93"/>
    <w:rsid w:val="00E22F86"/>
    <w:rsid w:val="00E25420"/>
    <w:rsid w:val="00E31F5F"/>
    <w:rsid w:val="00E37954"/>
    <w:rsid w:val="00E4065C"/>
    <w:rsid w:val="00E40FBB"/>
    <w:rsid w:val="00E41C7C"/>
    <w:rsid w:val="00E5329A"/>
    <w:rsid w:val="00E54AC4"/>
    <w:rsid w:val="00E55A29"/>
    <w:rsid w:val="00E60D24"/>
    <w:rsid w:val="00E64A6F"/>
    <w:rsid w:val="00E65A5C"/>
    <w:rsid w:val="00E72D64"/>
    <w:rsid w:val="00E75629"/>
    <w:rsid w:val="00E77805"/>
    <w:rsid w:val="00E81471"/>
    <w:rsid w:val="00E83DDA"/>
    <w:rsid w:val="00E8526B"/>
    <w:rsid w:val="00E8649B"/>
    <w:rsid w:val="00E91424"/>
    <w:rsid w:val="00E92461"/>
    <w:rsid w:val="00E96AD3"/>
    <w:rsid w:val="00E96CA0"/>
    <w:rsid w:val="00E96EBB"/>
    <w:rsid w:val="00EA0D6A"/>
    <w:rsid w:val="00EA141E"/>
    <w:rsid w:val="00EA1F71"/>
    <w:rsid w:val="00EA6C6C"/>
    <w:rsid w:val="00EC0AB1"/>
    <w:rsid w:val="00EC27C4"/>
    <w:rsid w:val="00EC33F8"/>
    <w:rsid w:val="00EC46E4"/>
    <w:rsid w:val="00EC5489"/>
    <w:rsid w:val="00EC5E1A"/>
    <w:rsid w:val="00EC6FE5"/>
    <w:rsid w:val="00EC7093"/>
    <w:rsid w:val="00ED0C12"/>
    <w:rsid w:val="00ED0DAB"/>
    <w:rsid w:val="00ED3F75"/>
    <w:rsid w:val="00ED57F9"/>
    <w:rsid w:val="00ED59B5"/>
    <w:rsid w:val="00ED5FA8"/>
    <w:rsid w:val="00EE00C2"/>
    <w:rsid w:val="00EE0C5C"/>
    <w:rsid w:val="00EE247D"/>
    <w:rsid w:val="00EE3AE4"/>
    <w:rsid w:val="00EE4D34"/>
    <w:rsid w:val="00EE5089"/>
    <w:rsid w:val="00EF0CC2"/>
    <w:rsid w:val="00EF474C"/>
    <w:rsid w:val="00EF593E"/>
    <w:rsid w:val="00EF765A"/>
    <w:rsid w:val="00F00C50"/>
    <w:rsid w:val="00F023B4"/>
    <w:rsid w:val="00F04202"/>
    <w:rsid w:val="00F079AF"/>
    <w:rsid w:val="00F1250A"/>
    <w:rsid w:val="00F15F56"/>
    <w:rsid w:val="00F20BBA"/>
    <w:rsid w:val="00F2115A"/>
    <w:rsid w:val="00F215A5"/>
    <w:rsid w:val="00F2590D"/>
    <w:rsid w:val="00F26321"/>
    <w:rsid w:val="00F30BF7"/>
    <w:rsid w:val="00F31ED7"/>
    <w:rsid w:val="00F348FD"/>
    <w:rsid w:val="00F364DE"/>
    <w:rsid w:val="00F4082C"/>
    <w:rsid w:val="00F4164B"/>
    <w:rsid w:val="00F41A98"/>
    <w:rsid w:val="00F434AE"/>
    <w:rsid w:val="00F46993"/>
    <w:rsid w:val="00F47D2B"/>
    <w:rsid w:val="00F5329E"/>
    <w:rsid w:val="00F53B61"/>
    <w:rsid w:val="00F5601D"/>
    <w:rsid w:val="00F56684"/>
    <w:rsid w:val="00F61AA9"/>
    <w:rsid w:val="00F61BEE"/>
    <w:rsid w:val="00F637D2"/>
    <w:rsid w:val="00F650A5"/>
    <w:rsid w:val="00F6572C"/>
    <w:rsid w:val="00F71113"/>
    <w:rsid w:val="00F74FFA"/>
    <w:rsid w:val="00F772B2"/>
    <w:rsid w:val="00F778F2"/>
    <w:rsid w:val="00F83CA2"/>
    <w:rsid w:val="00F8511F"/>
    <w:rsid w:val="00F865DB"/>
    <w:rsid w:val="00F87073"/>
    <w:rsid w:val="00F90566"/>
    <w:rsid w:val="00F94A3F"/>
    <w:rsid w:val="00F94CA2"/>
    <w:rsid w:val="00FA0661"/>
    <w:rsid w:val="00FB1F4F"/>
    <w:rsid w:val="00FB4352"/>
    <w:rsid w:val="00FB541F"/>
    <w:rsid w:val="00FB7CAB"/>
    <w:rsid w:val="00FC36A2"/>
    <w:rsid w:val="00FD27B2"/>
    <w:rsid w:val="00FD30D8"/>
    <w:rsid w:val="00FD5427"/>
    <w:rsid w:val="00FE20B6"/>
    <w:rsid w:val="00FE252E"/>
    <w:rsid w:val="00FE76EE"/>
    <w:rsid w:val="00FF02FA"/>
    <w:rsid w:val="00FF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  <w15:chartTrackingRefBased/>
  <w15:docId w15:val="{ABBB01A8-3977-41D2-BE83-E897776C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spacing w:before="120"/>
      <w:outlineLvl w:val="0"/>
    </w:pPr>
    <w:rPr>
      <w:b/>
      <w:snapToGrid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spacing w:before="120"/>
      <w:jc w:val="center"/>
      <w:outlineLvl w:val="1"/>
    </w:pPr>
    <w:rPr>
      <w:snapToGrid w:val="0"/>
      <w:color w:val="FF0000"/>
      <w:sz w:val="64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spacing w:before="120"/>
      <w:jc w:val="center"/>
      <w:outlineLvl w:val="2"/>
    </w:pPr>
    <w:rPr>
      <w:snapToGrid w:val="0"/>
      <w:sz w:val="36"/>
    </w:rPr>
  </w:style>
  <w:style w:type="paragraph" w:styleId="Nadpis4">
    <w:name w:val="heading 4"/>
    <w:basedOn w:val="Normln"/>
    <w:next w:val="Normln"/>
    <w:link w:val="Nadpis4Char"/>
    <w:qFormat/>
    <w:pPr>
      <w:keepNext/>
      <w:widowControl w:val="0"/>
      <w:spacing w:before="120"/>
      <w:jc w:val="center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link w:val="Nadpis5Char"/>
    <w:qFormat/>
    <w:pPr>
      <w:keepNext/>
      <w:widowControl w:val="0"/>
      <w:shd w:val="pct20" w:color="008080" w:fill="auto"/>
      <w:outlineLvl w:val="4"/>
    </w:pPr>
    <w:rPr>
      <w:b/>
      <w:snapToGrid w:val="0"/>
      <w:sz w:val="36"/>
    </w:rPr>
  </w:style>
  <w:style w:type="paragraph" w:styleId="Nadpis6">
    <w:name w:val="heading 6"/>
    <w:basedOn w:val="Normln"/>
    <w:next w:val="Normln"/>
    <w:link w:val="Nadpis6Char"/>
    <w:qFormat/>
    <w:rsid w:val="00DD1A53"/>
    <w:pPr>
      <w:keepNext/>
      <w:keepLines/>
      <w:spacing w:before="240" w:after="80"/>
      <w:ind w:left="1152" w:hanging="1152"/>
      <w:outlineLvl w:val="5"/>
    </w:pPr>
    <w:rPr>
      <w:rFonts w:ascii="Arial" w:eastAsia="Arial" w:hAnsi="Arial" w:cs="Arial"/>
      <w:i/>
      <w:color w:val="666666"/>
      <w:sz w:val="22"/>
      <w:szCs w:val="22"/>
      <w:lang w:val="cs"/>
    </w:rPr>
  </w:style>
  <w:style w:type="paragraph" w:styleId="Nadpis7">
    <w:name w:val="heading 7"/>
    <w:basedOn w:val="Normln"/>
    <w:next w:val="Normln"/>
    <w:link w:val="Nadpis7Char"/>
    <w:unhideWhenUsed/>
    <w:qFormat/>
    <w:rsid w:val="00DD1A53"/>
    <w:pPr>
      <w:keepNext/>
      <w:keepLines/>
      <w:spacing w:before="40" w:after="12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cs"/>
    </w:rPr>
  </w:style>
  <w:style w:type="paragraph" w:styleId="Nadpis8">
    <w:name w:val="heading 8"/>
    <w:basedOn w:val="Normln"/>
    <w:next w:val="Normln"/>
    <w:link w:val="Nadpis8Char"/>
    <w:unhideWhenUsed/>
    <w:qFormat/>
    <w:rsid w:val="00DD1A53"/>
    <w:pPr>
      <w:keepNext/>
      <w:keepLines/>
      <w:spacing w:before="40" w:after="12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cs"/>
    </w:rPr>
  </w:style>
  <w:style w:type="paragraph" w:styleId="Nadpis9">
    <w:name w:val="heading 9"/>
    <w:basedOn w:val="Normln"/>
    <w:next w:val="Normln"/>
    <w:link w:val="Nadpis9Char"/>
    <w:unhideWhenUsed/>
    <w:qFormat/>
    <w:rsid w:val="00DD1A53"/>
    <w:pPr>
      <w:keepNext/>
      <w:keepLines/>
      <w:spacing w:before="40" w:after="12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c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Seznam">
    <w:name w:val="List"/>
    <w:basedOn w:val="Normln"/>
    <w:pPr>
      <w:ind w:left="283" w:hanging="283"/>
    </w:pPr>
  </w:style>
  <w:style w:type="paragraph" w:styleId="Seznamsodrkami">
    <w:name w:val="List Bullet"/>
    <w:basedOn w:val="Normln"/>
    <w:autoRedefine/>
    <w:pPr>
      <w:numPr>
        <w:numId w:val="1"/>
      </w:numPr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Zkladntext">
    <w:name w:val="Body Text"/>
    <w:basedOn w:val="Normln"/>
    <w:link w:val="ZkladntextChar"/>
    <w:pPr>
      <w:spacing w:after="120"/>
    </w:pPr>
  </w:style>
  <w:style w:type="paragraph" w:customStyle="1" w:styleId="Podtitul1">
    <w:name w:val="Podtitul1"/>
    <w:basedOn w:val="Normln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Zkladntext2">
    <w:name w:val="Body Text 2"/>
    <w:basedOn w:val="Normln"/>
    <w:pPr>
      <w:widowControl w:val="0"/>
      <w:spacing w:before="120"/>
      <w:jc w:val="both"/>
    </w:pPr>
    <w:rPr>
      <w:snapToGrid w:val="0"/>
    </w:rPr>
  </w:style>
  <w:style w:type="paragraph" w:styleId="Textbubliny">
    <w:name w:val="Balloon Text"/>
    <w:basedOn w:val="Normln"/>
    <w:link w:val="TextbublinyChar"/>
    <w:uiPriority w:val="99"/>
    <w:semiHidden/>
    <w:rsid w:val="00D423D0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D95A46"/>
  </w:style>
  <w:style w:type="character" w:customStyle="1" w:styleId="ZpatChar">
    <w:name w:val="Zápatí Char"/>
    <w:basedOn w:val="Standardnpsmoodstavce"/>
    <w:link w:val="Zpat"/>
    <w:rsid w:val="00B16C8B"/>
  </w:style>
  <w:style w:type="paragraph" w:styleId="Odstavecseseznamem">
    <w:name w:val="List Paragraph"/>
    <w:basedOn w:val="Normln"/>
    <w:uiPriority w:val="34"/>
    <w:qFormat/>
    <w:rsid w:val="00962E1E"/>
    <w:pPr>
      <w:ind w:left="708"/>
    </w:pPr>
  </w:style>
  <w:style w:type="paragraph" w:customStyle="1" w:styleId="Pa11">
    <w:name w:val="Pa11"/>
    <w:basedOn w:val="Normln"/>
    <w:next w:val="Normln"/>
    <w:uiPriority w:val="99"/>
    <w:rsid w:val="00CF1243"/>
    <w:pPr>
      <w:autoSpaceDE w:val="0"/>
      <w:autoSpaceDN w:val="0"/>
      <w:adjustRightInd w:val="0"/>
      <w:spacing w:line="161" w:lineRule="atLeast"/>
    </w:pPr>
    <w:rPr>
      <w:rFonts w:ascii="Nimbus CEZ OT" w:hAnsi="Nimbus CEZ OT"/>
      <w:sz w:val="24"/>
      <w:szCs w:val="24"/>
    </w:rPr>
  </w:style>
  <w:style w:type="character" w:styleId="Odkaznakoment">
    <w:name w:val="annotation reference"/>
    <w:rsid w:val="00847452"/>
    <w:rPr>
      <w:sz w:val="16"/>
      <w:szCs w:val="16"/>
    </w:rPr>
  </w:style>
  <w:style w:type="paragraph" w:styleId="Textkomente">
    <w:name w:val="annotation text"/>
    <w:basedOn w:val="Normln"/>
    <w:link w:val="TextkomenteChar"/>
    <w:rsid w:val="00847452"/>
  </w:style>
  <w:style w:type="character" w:customStyle="1" w:styleId="TextkomenteChar">
    <w:name w:val="Text komentáře Char"/>
    <w:basedOn w:val="Standardnpsmoodstavce"/>
    <w:link w:val="Textkomente"/>
    <w:rsid w:val="00847452"/>
  </w:style>
  <w:style w:type="paragraph" w:styleId="Pedmtkomente">
    <w:name w:val="annotation subject"/>
    <w:basedOn w:val="Textkomente"/>
    <w:next w:val="Textkomente"/>
    <w:link w:val="PedmtkomenteChar"/>
    <w:rsid w:val="00847452"/>
    <w:rPr>
      <w:b/>
      <w:bCs/>
    </w:rPr>
  </w:style>
  <w:style w:type="character" w:customStyle="1" w:styleId="PedmtkomenteChar">
    <w:name w:val="Předmět komentáře Char"/>
    <w:link w:val="Pedmtkomente"/>
    <w:rsid w:val="00847452"/>
    <w:rPr>
      <w:b/>
      <w:bCs/>
    </w:rPr>
  </w:style>
  <w:style w:type="paragraph" w:customStyle="1" w:styleId="Normln5">
    <w:name w:val="Normální5"/>
    <w:basedOn w:val="Normln"/>
    <w:rsid w:val="00234A13"/>
    <w:pPr>
      <w:widowControl w:val="0"/>
    </w:pPr>
    <w:rPr>
      <w:noProof/>
    </w:rPr>
  </w:style>
  <w:style w:type="paragraph" w:customStyle="1" w:styleId="Normln0">
    <w:name w:val="Normální~"/>
    <w:basedOn w:val="Normln5"/>
    <w:rsid w:val="00234A13"/>
    <w:rPr>
      <w:noProof w:val="0"/>
    </w:rPr>
  </w:style>
  <w:style w:type="paragraph" w:customStyle="1" w:styleId="Normln3">
    <w:name w:val="Normální3"/>
    <w:basedOn w:val="Normln"/>
    <w:rsid w:val="00FB541F"/>
    <w:pPr>
      <w:widowControl w:val="0"/>
    </w:pPr>
    <w:rPr>
      <w:noProof/>
    </w:rPr>
  </w:style>
  <w:style w:type="paragraph" w:customStyle="1" w:styleId="Normln1">
    <w:name w:val="Normální1"/>
    <w:basedOn w:val="Normln"/>
    <w:link w:val="Normln1Char"/>
    <w:rsid w:val="00FB541F"/>
    <w:pPr>
      <w:widowControl w:val="0"/>
    </w:pPr>
  </w:style>
  <w:style w:type="paragraph" w:customStyle="1" w:styleId="Nadpis12">
    <w:name w:val="Nadpis 12"/>
    <w:basedOn w:val="Normln"/>
    <w:rsid w:val="00FB541F"/>
    <w:pPr>
      <w:widowControl w:val="0"/>
    </w:pPr>
  </w:style>
  <w:style w:type="character" w:customStyle="1" w:styleId="nowrap">
    <w:name w:val="nowrap"/>
    <w:rsid w:val="00432B6D"/>
  </w:style>
  <w:style w:type="paragraph" w:customStyle="1" w:styleId="Styl">
    <w:name w:val="Styl"/>
    <w:rsid w:val="00432B6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Hypertextovodkaz">
    <w:name w:val="Hyperlink"/>
    <w:uiPriority w:val="99"/>
    <w:rsid w:val="00453AD1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53AD1"/>
    <w:rPr>
      <w:color w:val="808080"/>
      <w:shd w:val="clear" w:color="auto" w:fill="E6E6E6"/>
    </w:rPr>
  </w:style>
  <w:style w:type="character" w:customStyle="1" w:styleId="Normln1Char">
    <w:name w:val="Normální1 Char"/>
    <w:link w:val="Normln1"/>
    <w:locked/>
    <w:rsid w:val="00F31ED7"/>
  </w:style>
  <w:style w:type="paragraph" w:styleId="Nzev">
    <w:name w:val="Title"/>
    <w:basedOn w:val="Normln"/>
    <w:next w:val="Normln"/>
    <w:link w:val="NzevChar"/>
    <w:qFormat/>
    <w:rsid w:val="00ED57F9"/>
    <w:pPr>
      <w:widowControl w:val="0"/>
      <w:spacing w:before="120"/>
      <w:ind w:left="1080" w:hanging="720"/>
    </w:pPr>
    <w:rPr>
      <w:b/>
      <w:snapToGrid w:val="0"/>
      <w:u w:val="single"/>
    </w:rPr>
  </w:style>
  <w:style w:type="character" w:customStyle="1" w:styleId="NzevChar">
    <w:name w:val="Název Char"/>
    <w:link w:val="Nzev"/>
    <w:rsid w:val="00ED57F9"/>
    <w:rPr>
      <w:b/>
      <w:snapToGrid w:val="0"/>
      <w:u w:val="single"/>
    </w:rPr>
  </w:style>
  <w:style w:type="paragraph" w:customStyle="1" w:styleId="Nadpis10">
    <w:name w:val="Nadpis 1~"/>
    <w:basedOn w:val="Normln"/>
    <w:rsid w:val="00BA5160"/>
    <w:pPr>
      <w:widowControl w:val="0"/>
      <w:suppressAutoHyphens/>
      <w:spacing w:before="120"/>
      <w:jc w:val="center"/>
    </w:pPr>
    <w:rPr>
      <w:caps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kladntext21">
    <w:name w:val="Základní text 21"/>
    <w:basedOn w:val="Normln"/>
    <w:rsid w:val="00DF1387"/>
    <w:pPr>
      <w:widowControl w:val="0"/>
      <w:suppressAutoHyphens/>
      <w:jc w:val="both"/>
    </w:pPr>
  </w:style>
  <w:style w:type="paragraph" w:customStyle="1" w:styleId="Zkladntext1">
    <w:name w:val="Základní text1"/>
    <w:basedOn w:val="Normln"/>
    <w:rsid w:val="00105598"/>
    <w:pPr>
      <w:widowControl w:val="0"/>
      <w:suppressAutoHyphens/>
      <w:jc w:val="both"/>
    </w:pPr>
  </w:style>
  <w:style w:type="character" w:styleId="Zstupntext">
    <w:name w:val="Placeholder Text"/>
    <w:basedOn w:val="Standardnpsmoodstavce"/>
    <w:uiPriority w:val="99"/>
    <w:semiHidden/>
    <w:rsid w:val="007B2FC5"/>
    <w:rPr>
      <w:color w:val="808080"/>
    </w:rPr>
  </w:style>
  <w:style w:type="paragraph" w:customStyle="1" w:styleId="Nadpis21">
    <w:name w:val="Nadpis 21"/>
    <w:basedOn w:val="Normln1"/>
    <w:next w:val="Normln1"/>
    <w:rsid w:val="009C6F68"/>
    <w:pPr>
      <w:suppressAutoHyphens/>
      <w:spacing w:before="120"/>
    </w:pPr>
    <w:rPr>
      <w:b/>
    </w:rPr>
  </w:style>
  <w:style w:type="paragraph" w:styleId="Bezmezer">
    <w:name w:val="No Spacing"/>
    <w:uiPriority w:val="1"/>
    <w:qFormat/>
    <w:rsid w:val="0097496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BB3ED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BB3ED1"/>
  </w:style>
  <w:style w:type="character" w:customStyle="1" w:styleId="h1a">
    <w:name w:val="h1a"/>
    <w:rsid w:val="00BB3ED1"/>
  </w:style>
  <w:style w:type="character" w:customStyle="1" w:styleId="ab11">
    <w:name w:val="ab11"/>
    <w:rsid w:val="00BB3ED1"/>
  </w:style>
  <w:style w:type="character" w:customStyle="1" w:styleId="ab10">
    <w:name w:val="ab10"/>
    <w:rsid w:val="00BB3ED1"/>
  </w:style>
  <w:style w:type="paragraph" w:styleId="Normlnweb">
    <w:name w:val="Normal (Web)"/>
    <w:basedOn w:val="Normln"/>
    <w:uiPriority w:val="99"/>
    <w:unhideWhenUsed/>
    <w:rsid w:val="003A3B6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Revize">
    <w:name w:val="Revision"/>
    <w:hidden/>
    <w:uiPriority w:val="99"/>
    <w:semiHidden/>
    <w:rsid w:val="003A3B6F"/>
  </w:style>
  <w:style w:type="character" w:customStyle="1" w:styleId="Nadpis6Char">
    <w:name w:val="Nadpis 6 Char"/>
    <w:basedOn w:val="Standardnpsmoodstavce"/>
    <w:link w:val="Nadpis6"/>
    <w:rsid w:val="00DD1A53"/>
    <w:rPr>
      <w:rFonts w:ascii="Arial" w:eastAsia="Arial" w:hAnsi="Arial" w:cs="Arial"/>
      <w:i/>
      <w:color w:val="666666"/>
      <w:sz w:val="22"/>
      <w:szCs w:val="22"/>
      <w:lang w:val="cs"/>
    </w:rPr>
  </w:style>
  <w:style w:type="character" w:customStyle="1" w:styleId="Nadpis7Char">
    <w:name w:val="Nadpis 7 Char"/>
    <w:basedOn w:val="Standardnpsmoodstavce"/>
    <w:link w:val="Nadpis7"/>
    <w:rsid w:val="00DD1A53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cs"/>
    </w:rPr>
  </w:style>
  <w:style w:type="character" w:customStyle="1" w:styleId="Nadpis8Char">
    <w:name w:val="Nadpis 8 Char"/>
    <w:basedOn w:val="Standardnpsmoodstavce"/>
    <w:link w:val="Nadpis8"/>
    <w:rsid w:val="00DD1A5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cs"/>
    </w:rPr>
  </w:style>
  <w:style w:type="character" w:customStyle="1" w:styleId="Nadpis9Char">
    <w:name w:val="Nadpis 9 Char"/>
    <w:basedOn w:val="Standardnpsmoodstavce"/>
    <w:link w:val="Nadpis9"/>
    <w:rsid w:val="00DD1A5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cs"/>
    </w:rPr>
  </w:style>
  <w:style w:type="character" w:customStyle="1" w:styleId="Nadpis1Char">
    <w:name w:val="Nadpis 1 Char"/>
    <w:basedOn w:val="Standardnpsmoodstavce"/>
    <w:link w:val="Nadpis1"/>
    <w:rsid w:val="00DD1A53"/>
    <w:rPr>
      <w:b/>
      <w:snapToGrid w:val="0"/>
      <w:sz w:val="24"/>
    </w:rPr>
  </w:style>
  <w:style w:type="character" w:customStyle="1" w:styleId="Nadpis2Char">
    <w:name w:val="Nadpis 2 Char"/>
    <w:basedOn w:val="Standardnpsmoodstavce"/>
    <w:link w:val="Nadpis2"/>
    <w:rsid w:val="00DD1A53"/>
    <w:rPr>
      <w:snapToGrid w:val="0"/>
      <w:color w:val="FF0000"/>
      <w:sz w:val="64"/>
    </w:rPr>
  </w:style>
  <w:style w:type="character" w:customStyle="1" w:styleId="Nadpis3Char">
    <w:name w:val="Nadpis 3 Char"/>
    <w:basedOn w:val="Standardnpsmoodstavce"/>
    <w:link w:val="Nadpis3"/>
    <w:rsid w:val="00DD1A53"/>
    <w:rPr>
      <w:snapToGrid w:val="0"/>
      <w:sz w:val="36"/>
    </w:rPr>
  </w:style>
  <w:style w:type="character" w:customStyle="1" w:styleId="Nadpis4Char">
    <w:name w:val="Nadpis 4 Char"/>
    <w:basedOn w:val="Standardnpsmoodstavce"/>
    <w:link w:val="Nadpis4"/>
    <w:rsid w:val="00DD1A53"/>
    <w:rPr>
      <w:b/>
      <w:snapToGrid w:val="0"/>
    </w:rPr>
  </w:style>
  <w:style w:type="character" w:customStyle="1" w:styleId="Nadpis5Char">
    <w:name w:val="Nadpis 5 Char"/>
    <w:basedOn w:val="Standardnpsmoodstavce"/>
    <w:link w:val="Nadpis5"/>
    <w:rsid w:val="00DD1A53"/>
    <w:rPr>
      <w:b/>
      <w:snapToGrid w:val="0"/>
      <w:sz w:val="36"/>
      <w:shd w:val="pct20" w:color="008080" w:fill="auto"/>
    </w:rPr>
  </w:style>
  <w:style w:type="paragraph" w:styleId="Podtitul">
    <w:name w:val="Subtitle"/>
    <w:basedOn w:val="Normln"/>
    <w:next w:val="Normln"/>
    <w:link w:val="PodtitulChar"/>
    <w:rsid w:val="00DD1A53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val="cs"/>
    </w:rPr>
  </w:style>
  <w:style w:type="character" w:customStyle="1" w:styleId="PodtitulChar">
    <w:name w:val="Podtitul Char"/>
    <w:basedOn w:val="Standardnpsmoodstavce"/>
    <w:link w:val="Podtitul"/>
    <w:rsid w:val="00DD1A53"/>
    <w:rPr>
      <w:rFonts w:ascii="Arial" w:eastAsia="Arial" w:hAnsi="Arial" w:cs="Arial"/>
      <w:color w:val="666666"/>
      <w:sz w:val="30"/>
      <w:szCs w:val="30"/>
      <w:lang w:val="cs"/>
    </w:rPr>
  </w:style>
  <w:style w:type="paragraph" w:styleId="Nadpisobsahu">
    <w:name w:val="TOC Heading"/>
    <w:basedOn w:val="Nadpis1"/>
    <w:next w:val="Normln"/>
    <w:uiPriority w:val="39"/>
    <w:unhideWhenUsed/>
    <w:qFormat/>
    <w:rsid w:val="00DD1A53"/>
    <w:pPr>
      <w:keepLines/>
      <w:pageBreakBefore/>
      <w:widowControl/>
      <w:spacing w:before="240" w:line="259" w:lineRule="auto"/>
      <w:ind w:left="431" w:hanging="431"/>
      <w:outlineLvl w:val="9"/>
    </w:pPr>
    <w:rPr>
      <w:rFonts w:asciiTheme="majorHAnsi" w:eastAsiaTheme="majorEastAsia" w:hAnsiTheme="majorHAnsi" w:cstheme="majorBidi"/>
      <w:snapToGrid/>
      <w:color w:val="2F5496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DD1A53"/>
    <w:pPr>
      <w:spacing w:after="100"/>
    </w:pPr>
    <w:rPr>
      <w:rFonts w:ascii="Arial" w:eastAsia="Arial" w:hAnsi="Arial" w:cs="Arial"/>
      <w:sz w:val="22"/>
      <w:szCs w:val="22"/>
      <w:lang w:val="cs"/>
    </w:rPr>
  </w:style>
  <w:style w:type="paragraph" w:customStyle="1" w:styleId="Odstavecseseznamem1">
    <w:name w:val="Odstavec se seznamem1"/>
    <w:basedOn w:val="Normln"/>
    <w:rsid w:val="00DD1A53"/>
    <w:pPr>
      <w:spacing w:after="200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Zdraznn">
    <w:name w:val="Emphasis"/>
    <w:basedOn w:val="Standardnpsmoodstavce"/>
    <w:qFormat/>
    <w:rsid w:val="00DD1A53"/>
    <w:rPr>
      <w:i/>
      <w:iCs w:val="0"/>
    </w:rPr>
  </w:style>
  <w:style w:type="paragraph" w:customStyle="1" w:styleId="msonormal0">
    <w:name w:val="msonormal"/>
    <w:basedOn w:val="Normln"/>
    <w:rsid w:val="00DD1A53"/>
    <w:pPr>
      <w:spacing w:before="100" w:beforeAutospacing="1" w:after="100" w:afterAutospacing="1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DD1A53"/>
  </w:style>
  <w:style w:type="character" w:customStyle="1" w:styleId="RozloendokumentuChar">
    <w:name w:val="Rozložení dokumentu Char"/>
    <w:basedOn w:val="Standardnpsmoodstavce"/>
    <w:link w:val="Rozloendokumentu"/>
    <w:rsid w:val="00DD1A53"/>
    <w:rPr>
      <w:rFonts w:ascii="Tahoma" w:hAnsi="Tahoma"/>
      <w:shd w:val="clear" w:color="auto" w:fill="000080"/>
    </w:rPr>
  </w:style>
  <w:style w:type="paragraph" w:styleId="Rozloendokumentu">
    <w:name w:val="Document Map"/>
    <w:basedOn w:val="Normln"/>
    <w:link w:val="RozloendokumentuChar"/>
    <w:unhideWhenUsed/>
    <w:rsid w:val="00DD1A53"/>
    <w:pPr>
      <w:shd w:val="clear" w:color="auto" w:fill="000080"/>
      <w:spacing w:after="120"/>
    </w:pPr>
    <w:rPr>
      <w:rFonts w:ascii="Tahoma" w:hAnsi="Tahoma"/>
    </w:rPr>
  </w:style>
  <w:style w:type="character" w:customStyle="1" w:styleId="RozloendokumentuChar1">
    <w:name w:val="Rozložení dokumentu Char1"/>
    <w:basedOn w:val="Standardnpsmoodstavce"/>
    <w:uiPriority w:val="99"/>
    <w:rsid w:val="00DD1A53"/>
    <w:rPr>
      <w:rFonts w:ascii="Segoe UI" w:hAnsi="Segoe UI" w:cs="Segoe UI"/>
      <w:sz w:val="16"/>
      <w:szCs w:val="16"/>
    </w:rPr>
  </w:style>
  <w:style w:type="paragraph" w:customStyle="1" w:styleId="Zatrzka">
    <w:name w:val="Zatrzka"/>
    <w:basedOn w:val="Normln"/>
    <w:autoRedefine/>
    <w:rsid w:val="00DD1A53"/>
    <w:pPr>
      <w:numPr>
        <w:numId w:val="2"/>
      </w:numPr>
      <w:tabs>
        <w:tab w:val="left" w:pos="1701"/>
      </w:tabs>
      <w:spacing w:after="120"/>
      <w:ind w:left="2041" w:hanging="340"/>
    </w:pPr>
    <w:rPr>
      <w:rFonts w:ascii="Arial" w:hAnsi="Arial"/>
    </w:rPr>
  </w:style>
  <w:style w:type="paragraph" w:customStyle="1" w:styleId="Volnynadpis">
    <w:name w:val="Volny nadpis"/>
    <w:basedOn w:val="Normln"/>
    <w:next w:val="Normln"/>
    <w:autoRedefine/>
    <w:rsid w:val="00DD1A53"/>
    <w:pPr>
      <w:spacing w:after="120"/>
    </w:pPr>
    <w:rPr>
      <w:rFonts w:ascii="Arial" w:hAnsi="Arial"/>
      <w:b/>
    </w:rPr>
  </w:style>
  <w:style w:type="paragraph" w:customStyle="1" w:styleId="Zatrzka2">
    <w:name w:val="Zatrzka 2"/>
    <w:basedOn w:val="Zatrzka"/>
    <w:autoRedefine/>
    <w:rsid w:val="00DD1A53"/>
    <w:pPr>
      <w:numPr>
        <w:numId w:val="3"/>
      </w:numPr>
      <w:jc w:val="both"/>
    </w:pPr>
  </w:style>
  <w:style w:type="paragraph" w:customStyle="1" w:styleId="Zakladni">
    <w:name w:val="Zakladni"/>
    <w:basedOn w:val="Normln"/>
    <w:autoRedefine/>
    <w:rsid w:val="00DD1A53"/>
    <w:pPr>
      <w:numPr>
        <w:numId w:val="18"/>
      </w:numPr>
      <w:tabs>
        <w:tab w:val="clear" w:pos="360"/>
        <w:tab w:val="left" w:pos="1134"/>
      </w:tabs>
      <w:spacing w:after="120"/>
      <w:ind w:left="0" w:firstLine="0"/>
      <w:jc w:val="both"/>
    </w:pPr>
    <w:rPr>
      <w:rFonts w:ascii="Arial" w:hAnsi="Arial"/>
      <w:sz w:val="22"/>
      <w:szCs w:val="22"/>
    </w:rPr>
  </w:style>
  <w:style w:type="paragraph" w:customStyle="1" w:styleId="Zhlav1">
    <w:name w:val="Záhlaví1"/>
    <w:basedOn w:val="Zhlav"/>
    <w:autoRedefine/>
    <w:rsid w:val="00DD1A53"/>
    <w:pPr>
      <w:numPr>
        <w:numId w:val="4"/>
      </w:numPr>
      <w:tabs>
        <w:tab w:val="clear" w:pos="4536"/>
        <w:tab w:val="clear" w:pos="9072"/>
        <w:tab w:val="left" w:pos="0"/>
        <w:tab w:val="right" w:pos="9639"/>
      </w:tabs>
      <w:spacing w:after="120"/>
      <w:jc w:val="right"/>
    </w:pPr>
    <w:rPr>
      <w:rFonts w:ascii="Arial" w:hAnsi="Arial"/>
      <w:b/>
      <w:sz w:val="96"/>
    </w:rPr>
  </w:style>
  <w:style w:type="paragraph" w:customStyle="1" w:styleId="Vtabulce">
    <w:name w:val="Vtabulce"/>
    <w:basedOn w:val="Zakladni"/>
    <w:autoRedefine/>
    <w:rsid w:val="00DD1A53"/>
    <w:pPr>
      <w:numPr>
        <w:numId w:val="19"/>
      </w:numPr>
      <w:tabs>
        <w:tab w:val="clear" w:pos="360"/>
      </w:tabs>
      <w:ind w:left="0" w:firstLine="0"/>
      <w:jc w:val="center"/>
    </w:pPr>
  </w:style>
  <w:style w:type="paragraph" w:customStyle="1" w:styleId="ini">
    <w:name w:val="ini"/>
    <w:basedOn w:val="Normln"/>
    <w:autoRedefine/>
    <w:rsid w:val="00DD1A53"/>
    <w:pPr>
      <w:spacing w:after="120"/>
      <w:ind w:left="1701"/>
    </w:pPr>
    <w:rPr>
      <w:rFonts w:ascii="Courier New" w:hAnsi="Courier New"/>
      <w:i/>
      <w:spacing w:val="-5"/>
      <w:lang w:val="en-US"/>
    </w:rPr>
  </w:style>
  <w:style w:type="paragraph" w:customStyle="1" w:styleId="Chyba">
    <w:name w:val="Chyba"/>
    <w:basedOn w:val="Zakladni"/>
    <w:autoRedefine/>
    <w:rsid w:val="00DD1A53"/>
    <w:pPr>
      <w:numPr>
        <w:numId w:val="20"/>
      </w:numPr>
      <w:tabs>
        <w:tab w:val="clear" w:pos="432"/>
        <w:tab w:val="clear" w:pos="1134"/>
        <w:tab w:val="left" w:pos="1701"/>
      </w:tabs>
      <w:ind w:left="567" w:firstLine="0"/>
    </w:pPr>
    <w:rPr>
      <w:b/>
    </w:rPr>
  </w:style>
  <w:style w:type="paragraph" w:customStyle="1" w:styleId="Ztrzka3">
    <w:name w:val="Zátrzka 3"/>
    <w:basedOn w:val="Zatrzka2"/>
    <w:autoRedefine/>
    <w:rsid w:val="00DD1A53"/>
    <w:pPr>
      <w:numPr>
        <w:numId w:val="0"/>
      </w:numPr>
      <w:tabs>
        <w:tab w:val="clear" w:pos="1701"/>
        <w:tab w:val="left" w:pos="1985"/>
      </w:tabs>
      <w:ind w:left="2325" w:hanging="340"/>
    </w:pPr>
  </w:style>
  <w:style w:type="paragraph" w:customStyle="1" w:styleId="Vtabulce2">
    <w:name w:val="Vtabulce2"/>
    <w:basedOn w:val="Vtabulce"/>
    <w:rsid w:val="00DD1A53"/>
    <w:pPr>
      <w:jc w:val="left"/>
    </w:pPr>
  </w:style>
  <w:style w:type="paragraph" w:customStyle="1" w:styleId="Cislovany">
    <w:name w:val="Cislovany"/>
    <w:basedOn w:val="Normln"/>
    <w:autoRedefine/>
    <w:rsid w:val="00DD1A53"/>
    <w:pPr>
      <w:tabs>
        <w:tab w:val="left" w:pos="2268"/>
      </w:tabs>
      <w:spacing w:after="120"/>
      <w:ind w:left="1701"/>
    </w:pPr>
    <w:rPr>
      <w:rFonts w:ascii="Arial" w:hAnsi="Arial"/>
    </w:rPr>
  </w:style>
  <w:style w:type="paragraph" w:customStyle="1" w:styleId="Ztrzka4">
    <w:name w:val="Zátrzka 4"/>
    <w:basedOn w:val="Ztrzka3"/>
    <w:autoRedefine/>
    <w:rsid w:val="00DD1A53"/>
    <w:pPr>
      <w:numPr>
        <w:numId w:val="5"/>
      </w:numPr>
      <w:tabs>
        <w:tab w:val="clear" w:pos="1985"/>
        <w:tab w:val="left" w:pos="2268"/>
      </w:tabs>
      <w:ind w:left="2608"/>
    </w:pPr>
  </w:style>
  <w:style w:type="paragraph" w:customStyle="1" w:styleId="FooterOdd">
    <w:name w:val="Footer Odd"/>
    <w:basedOn w:val="Zpat"/>
    <w:rsid w:val="00DD1A53"/>
    <w:pPr>
      <w:keepLines/>
      <w:pBdr>
        <w:top w:val="single" w:sz="6" w:space="3" w:color="auto"/>
      </w:pBdr>
      <w:tabs>
        <w:tab w:val="clear" w:pos="4536"/>
        <w:tab w:val="clear" w:pos="9072"/>
        <w:tab w:val="right" w:pos="0"/>
        <w:tab w:val="center" w:pos="4320"/>
        <w:tab w:val="right" w:pos="8640"/>
      </w:tabs>
      <w:spacing w:after="120"/>
      <w:jc w:val="center"/>
    </w:pPr>
    <w:rPr>
      <w:rFonts w:ascii="Arial Black" w:hAnsi="Arial Black"/>
    </w:rPr>
  </w:style>
  <w:style w:type="paragraph" w:customStyle="1" w:styleId="FooterEven">
    <w:name w:val="Footer Even"/>
    <w:basedOn w:val="Zpat"/>
    <w:rsid w:val="00DD1A53"/>
    <w:pPr>
      <w:keepLines/>
      <w:pBdr>
        <w:top w:val="single" w:sz="6" w:space="3" w:color="auto"/>
      </w:pBdr>
      <w:tabs>
        <w:tab w:val="clear" w:pos="4536"/>
        <w:tab w:val="clear" w:pos="9072"/>
        <w:tab w:val="center" w:pos="4320"/>
        <w:tab w:val="right" w:pos="8640"/>
      </w:tabs>
      <w:spacing w:after="120"/>
      <w:jc w:val="center"/>
    </w:pPr>
    <w:rPr>
      <w:rFonts w:ascii="Arial Black" w:hAnsi="Arial Black"/>
    </w:rPr>
  </w:style>
  <w:style w:type="paragraph" w:styleId="Obsah3">
    <w:name w:val="toc 3"/>
    <w:basedOn w:val="Normln"/>
    <w:next w:val="Normln"/>
    <w:autoRedefine/>
    <w:uiPriority w:val="39"/>
    <w:rsid w:val="00DD1A53"/>
    <w:pPr>
      <w:numPr>
        <w:numId w:val="21"/>
      </w:numPr>
      <w:tabs>
        <w:tab w:val="clear" w:pos="360"/>
        <w:tab w:val="left" w:pos="567"/>
        <w:tab w:val="right" w:pos="9639"/>
      </w:tabs>
      <w:spacing w:after="120"/>
      <w:ind w:left="403" w:firstLine="0"/>
    </w:pPr>
    <w:rPr>
      <w:b/>
      <w:bCs/>
    </w:rPr>
  </w:style>
  <w:style w:type="paragraph" w:styleId="Titulek">
    <w:name w:val="caption"/>
    <w:basedOn w:val="Normln"/>
    <w:next w:val="Normln"/>
    <w:qFormat/>
    <w:rsid w:val="00DD1A53"/>
    <w:pPr>
      <w:keepNext/>
      <w:spacing w:after="120"/>
      <w:ind w:left="1701"/>
    </w:pPr>
    <w:rPr>
      <w:rFonts w:ascii="Arial" w:hAnsi="Arial"/>
      <w:b/>
      <w:bCs/>
    </w:rPr>
  </w:style>
  <w:style w:type="paragraph" w:styleId="Obsah2">
    <w:name w:val="toc 2"/>
    <w:basedOn w:val="Normln"/>
    <w:next w:val="Normln"/>
    <w:autoRedefine/>
    <w:uiPriority w:val="39"/>
    <w:rsid w:val="00DD1A53"/>
    <w:pPr>
      <w:spacing w:after="120"/>
      <w:ind w:left="200"/>
    </w:pPr>
    <w:rPr>
      <w:rFonts w:ascii="Arial" w:hAnsi="Arial"/>
      <w:b/>
      <w:bCs/>
    </w:rPr>
  </w:style>
  <w:style w:type="paragraph" w:customStyle="1" w:styleId="DocumentLabel">
    <w:name w:val="Document Label"/>
    <w:basedOn w:val="Normln"/>
    <w:rsid w:val="00DD1A53"/>
    <w:pPr>
      <w:keepNext/>
      <w:spacing w:before="240" w:after="360"/>
    </w:pPr>
    <w:rPr>
      <w:rFonts w:ascii="Arial" w:hAnsi="Arial"/>
      <w:bCs/>
      <w:kern w:val="28"/>
      <w:sz w:val="36"/>
    </w:rPr>
  </w:style>
  <w:style w:type="paragraph" w:customStyle="1" w:styleId="Hint">
    <w:name w:val="Hint"/>
    <w:basedOn w:val="Zakladni"/>
    <w:rsid w:val="00DD1A53"/>
    <w:pPr>
      <w:spacing w:before="120"/>
    </w:pPr>
    <w:rPr>
      <w:i/>
    </w:rPr>
  </w:style>
  <w:style w:type="paragraph" w:customStyle="1" w:styleId="kde">
    <w:name w:val="kde"/>
    <w:basedOn w:val="Zakladni"/>
    <w:rsid w:val="00DD1A53"/>
    <w:pPr>
      <w:spacing w:before="120"/>
      <w:ind w:left="2665" w:hanging="510"/>
    </w:p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1A53"/>
    <w:rPr>
      <w:rFonts w:ascii="Tahoma" w:hAnsi="Tahoma" w:cs="Tahoma"/>
      <w:sz w:val="16"/>
      <w:szCs w:val="16"/>
    </w:rPr>
  </w:style>
  <w:style w:type="paragraph" w:customStyle="1" w:styleId="Styl1">
    <w:name w:val="Styl1"/>
    <w:basedOn w:val="Nadpis3"/>
    <w:rsid w:val="00DD1A53"/>
    <w:pPr>
      <w:keepLines/>
      <w:widowControl/>
      <w:numPr>
        <w:ilvl w:val="2"/>
      </w:numPr>
      <w:spacing w:before="240" w:after="120"/>
      <w:ind w:left="720" w:hanging="720"/>
      <w:jc w:val="left"/>
    </w:pPr>
    <w:rPr>
      <w:rFonts w:ascii="Arial" w:eastAsia="Arial" w:hAnsi="Arial" w:cs="Arial"/>
      <w:snapToGrid/>
      <w:color w:val="434343"/>
      <w:sz w:val="24"/>
      <w:szCs w:val="28"/>
      <w:lang w:val="cs"/>
    </w:rPr>
  </w:style>
  <w:style w:type="paragraph" w:customStyle="1" w:styleId="Styl2">
    <w:name w:val="Styl2"/>
    <w:basedOn w:val="Nadpis1"/>
    <w:rsid w:val="00DD1A53"/>
    <w:pPr>
      <w:keepLines/>
      <w:pageBreakBefore/>
      <w:widowControl/>
      <w:spacing w:before="360" w:after="240"/>
      <w:ind w:left="431" w:hanging="431"/>
    </w:pPr>
    <w:rPr>
      <w:rFonts w:ascii="Arial" w:eastAsia="Arial" w:hAnsi="Arial" w:cs="Arial"/>
      <w:snapToGrid/>
      <w:sz w:val="32"/>
      <w:szCs w:val="40"/>
      <w:lang w:val="cs"/>
    </w:rPr>
  </w:style>
  <w:style w:type="paragraph" w:customStyle="1" w:styleId="Styl3">
    <w:name w:val="Styl3"/>
    <w:basedOn w:val="Nadpis2"/>
    <w:rsid w:val="00DD1A53"/>
    <w:pPr>
      <w:keepLines/>
      <w:widowControl/>
      <w:numPr>
        <w:ilvl w:val="1"/>
      </w:numPr>
      <w:spacing w:before="360" w:after="120"/>
      <w:ind w:left="576" w:hanging="576"/>
      <w:jc w:val="left"/>
    </w:pPr>
    <w:rPr>
      <w:rFonts w:ascii="Arial" w:eastAsia="Arial" w:hAnsi="Arial" w:cs="Arial"/>
      <w:snapToGrid/>
      <w:color w:val="auto"/>
      <w:sz w:val="28"/>
      <w:szCs w:val="32"/>
      <w:lang w:val="cs"/>
    </w:rPr>
  </w:style>
  <w:style w:type="paragraph" w:customStyle="1" w:styleId="Styl4">
    <w:name w:val="Styl4"/>
    <w:basedOn w:val="Nadpis3"/>
    <w:rsid w:val="00DD1A53"/>
    <w:pPr>
      <w:keepLines/>
      <w:widowControl/>
      <w:numPr>
        <w:ilvl w:val="2"/>
      </w:numPr>
      <w:spacing w:before="240" w:after="120"/>
      <w:ind w:left="720" w:hanging="720"/>
      <w:jc w:val="left"/>
    </w:pPr>
    <w:rPr>
      <w:rFonts w:ascii="Arial" w:eastAsia="Arial" w:hAnsi="Arial" w:cs="Arial"/>
      <w:snapToGrid/>
      <w:color w:val="434343"/>
      <w:sz w:val="24"/>
      <w:szCs w:val="28"/>
      <w:lang w:val="cs"/>
    </w:rPr>
  </w:style>
  <w:style w:type="paragraph" w:customStyle="1" w:styleId="Styl5">
    <w:name w:val="Styl5"/>
    <w:basedOn w:val="Styl4"/>
    <w:rsid w:val="00DD1A53"/>
  </w:style>
  <w:style w:type="paragraph" w:customStyle="1" w:styleId="Styl6">
    <w:name w:val="Styl6"/>
    <w:basedOn w:val="Nadpis2"/>
    <w:rsid w:val="00DD1A53"/>
    <w:pPr>
      <w:keepLines/>
      <w:widowControl/>
      <w:numPr>
        <w:ilvl w:val="1"/>
      </w:numPr>
      <w:spacing w:before="240" w:after="120"/>
      <w:ind w:left="578" w:hanging="578"/>
      <w:jc w:val="left"/>
    </w:pPr>
    <w:rPr>
      <w:rFonts w:ascii="Arial" w:eastAsia="Arial" w:hAnsi="Arial" w:cs="Arial"/>
      <w:snapToGrid/>
      <w:color w:val="auto"/>
      <w:sz w:val="28"/>
      <w:szCs w:val="32"/>
      <w:lang w:val="cs"/>
    </w:rPr>
  </w:style>
  <w:style w:type="character" w:styleId="Siln">
    <w:name w:val="Strong"/>
    <w:basedOn w:val="Standardnpsmoodstavce"/>
    <w:uiPriority w:val="22"/>
    <w:qFormat/>
    <w:rsid w:val="00DD1A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B49C3-2925-4057-BECB-00FEBFD3A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7060</TotalTime>
  <Pages>12</Pages>
  <Words>3850</Words>
  <Characters>24588</Characters>
  <Application>Microsoft Office Word</Application>
  <DocSecurity>0</DocSecurity>
  <Lines>204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ČSM</Company>
  <LinksUpToDate>false</LinksUpToDate>
  <CharactersWithSpaces>28382</CharactersWithSpaces>
  <SharedDoc>false</SharedDoc>
  <HLinks>
    <vt:vector size="12" baseType="variant">
      <vt:variant>
        <vt:i4>1376372</vt:i4>
      </vt:variant>
      <vt:variant>
        <vt:i4>3</vt:i4>
      </vt:variant>
      <vt:variant>
        <vt:i4>0</vt:i4>
      </vt:variant>
      <vt:variant>
        <vt:i4>5</vt:i4>
      </vt:variant>
      <vt:variant>
        <vt:lpwstr>mailto:petr.kubik01@cez.cz</vt:lpwstr>
      </vt:variant>
      <vt:variant>
        <vt:lpwstr/>
      </vt:variant>
      <vt:variant>
        <vt:i4>917611</vt:i4>
      </vt:variant>
      <vt:variant>
        <vt:i4>0</vt:i4>
      </vt:variant>
      <vt:variant>
        <vt:i4>0</vt:i4>
      </vt:variant>
      <vt:variant>
        <vt:i4>5</vt:i4>
      </vt:variant>
      <vt:variant>
        <vt:lpwstr>mailto:radim.jilek@cez.cz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rubání 320203</dc:subject>
  <dc:creator>Broda</dc:creator>
  <cp:keywords/>
  <dc:description/>
  <cp:lastModifiedBy>Martin Cach</cp:lastModifiedBy>
  <cp:revision>41</cp:revision>
  <cp:lastPrinted>2018-12-05T09:39:00Z</cp:lastPrinted>
  <dcterms:created xsi:type="dcterms:W3CDTF">2018-11-21T09:40:00Z</dcterms:created>
  <dcterms:modified xsi:type="dcterms:W3CDTF">2019-04-15T12:51:00Z</dcterms:modified>
  <cp:category>Veřejné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agging.ClassificationMark.P00">
    <vt:lpwstr>&lt;ClassificationMark xmlns:xsd="http://www.w3.org/2001/XMLSchema" xmlns:xsi="http://www.w3.org/2001/XMLSchema-instance" margin="NaN" class="C0" owner="Broda" position="TopRight" marginX="0" marginY="0" classifiedOn="2018-11-21T06:53:18.8659662+01:00" </vt:lpwstr>
  </property>
  <property fmtid="{D5CDD505-2E9C-101B-9397-08002B2CF9AE}" pid="3" name="DocumentTagging.ClassificationMark.P01">
    <vt:lpwstr>showPrintedBy="false" showPrintDate="false" language="cs" ApplicationVersion="Microsoft Word, 16.0" addinVersion="5.10.5.31" template="CEZ"&gt;&lt;history bulk="false" class="Veřejné" code="C0" user="Kubík Petr" divisionPrefix="ESL" mappingVersion="1" date</vt:lpwstr>
  </property>
  <property fmtid="{D5CDD505-2E9C-101B-9397-08002B2CF9AE}" pid="4" name="DocumentTagging.ClassificationMark.P02">
    <vt:lpwstr>="2018-11-21T06:53:18.9472663+01:00" /&gt;&lt;recipients /&gt;&lt;documentOwners /&gt;&lt;/ClassificationMark&gt;</vt:lpwstr>
  </property>
  <property fmtid="{D5CDD505-2E9C-101B-9397-08002B2CF9AE}" pid="5" name="DocumentTagging.ClassificationMark">
    <vt:lpwstr>￼PARTS:3</vt:lpwstr>
  </property>
  <property fmtid="{D5CDD505-2E9C-101B-9397-08002B2CF9AE}" pid="6" name="DocumentClasification">
    <vt:lpwstr>Veřejné</vt:lpwstr>
  </property>
  <property fmtid="{D5CDD505-2E9C-101B-9397-08002B2CF9AE}" pid="7" name="CEZ_DLP">
    <vt:lpwstr>CEZ:ESL:D</vt:lpwstr>
  </property>
</Properties>
</file>